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5" w:type="dxa"/>
        <w:tblLayout w:type="fixed"/>
        <w:tblCellMar>
          <w:left w:w="70" w:type="dxa"/>
          <w:right w:w="70" w:type="dxa"/>
        </w:tblCellMar>
        <w:tblLook w:val="0000" w:firstRow="0" w:lastRow="0" w:firstColumn="0" w:lastColumn="0" w:noHBand="0" w:noVBand="0"/>
      </w:tblPr>
      <w:tblGrid>
        <w:gridCol w:w="1480"/>
        <w:gridCol w:w="1709"/>
        <w:gridCol w:w="1700"/>
        <w:gridCol w:w="556"/>
        <w:gridCol w:w="1223"/>
        <w:gridCol w:w="1340"/>
        <w:gridCol w:w="1719"/>
        <w:gridCol w:w="265"/>
        <w:gridCol w:w="283"/>
      </w:tblGrid>
      <w:tr w:rsidR="00A455AA" w:rsidRPr="00520491" w14:paraId="475DCCC0" w14:textId="77777777" w:rsidTr="007F1054">
        <w:trPr>
          <w:cantSplit/>
        </w:trPr>
        <w:tc>
          <w:tcPr>
            <w:tcW w:w="1480" w:type="dxa"/>
            <w:tcBorders>
              <w:top w:val="nil"/>
              <w:left w:val="nil"/>
              <w:bottom w:val="nil"/>
              <w:right w:val="nil"/>
            </w:tcBorders>
          </w:tcPr>
          <w:p w14:paraId="690EB99E" w14:textId="77777777" w:rsidR="00A455AA" w:rsidRDefault="00A455AA" w:rsidP="00324681">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74F3C873" w14:textId="77777777" w:rsidR="00A455AA" w:rsidRPr="00520491" w:rsidRDefault="00A455AA" w:rsidP="00324681">
            <w:pPr>
              <w:spacing w:after="0" w:line="240" w:lineRule="auto"/>
              <w:ind w:right="-1"/>
              <w:jc w:val="center"/>
              <w:rPr>
                <w:rFonts w:ascii="Arial" w:hAnsi="Arial" w:cs="Arial"/>
                <w:spacing w:val="2"/>
                <w:sz w:val="20"/>
                <w:szCs w:val="20"/>
              </w:rPr>
            </w:pPr>
          </w:p>
        </w:tc>
      </w:tr>
      <w:tr w:rsidR="00A455AA" w:rsidRPr="00520491" w14:paraId="1FE6CEC9" w14:textId="77777777" w:rsidTr="007F1054">
        <w:trPr>
          <w:cantSplit/>
        </w:trPr>
        <w:tc>
          <w:tcPr>
            <w:tcW w:w="1480" w:type="dxa"/>
            <w:tcBorders>
              <w:top w:val="nil"/>
              <w:left w:val="nil"/>
              <w:bottom w:val="nil"/>
              <w:right w:val="nil"/>
            </w:tcBorders>
          </w:tcPr>
          <w:p w14:paraId="7484CE05" w14:textId="77777777" w:rsidR="00A455AA" w:rsidRPr="00520491" w:rsidRDefault="00A455AA" w:rsidP="00324681">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0C62F319" wp14:editId="4B14C3AC">
                  <wp:extent cx="659765" cy="508635"/>
                  <wp:effectExtent l="0" t="0" r="6985" b="571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30DD1289" w14:textId="533FCFEE" w:rsidR="00A455AA" w:rsidRPr="00372EB5" w:rsidRDefault="00A455AA" w:rsidP="001817E0">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2C1CEF6E" w14:textId="77777777" w:rsidR="00A455AA" w:rsidRDefault="00A455AA" w:rsidP="00324681">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6D1A2ABF" w14:textId="77777777" w:rsidR="00A455AA" w:rsidRPr="00520491" w:rsidRDefault="00A455AA" w:rsidP="00324681">
            <w:pPr>
              <w:spacing w:after="0" w:line="240" w:lineRule="auto"/>
              <w:ind w:right="-1"/>
              <w:jc w:val="center"/>
              <w:rPr>
                <w:rFonts w:ascii="Arial" w:hAnsi="Arial" w:cs="Arial"/>
                <w:spacing w:val="2"/>
                <w:sz w:val="20"/>
                <w:szCs w:val="20"/>
              </w:rPr>
            </w:pPr>
          </w:p>
        </w:tc>
      </w:tr>
      <w:tr w:rsidR="00A455AA" w:rsidRPr="00520491" w14:paraId="34BF0EC6" w14:textId="77777777" w:rsidTr="007F1054">
        <w:tblPrEx>
          <w:tblBorders>
            <w:bottom w:val="single" w:sz="12" w:space="0" w:color="auto"/>
            <w:right w:val="single" w:sz="12" w:space="0" w:color="auto"/>
          </w:tblBorders>
        </w:tblPrEx>
        <w:trPr>
          <w:gridAfter w:val="1"/>
          <w:wAfter w:w="283" w:type="dxa"/>
          <w:cantSplit/>
          <w:trHeight w:hRule="exact" w:val="1533"/>
        </w:trPr>
        <w:tc>
          <w:tcPr>
            <w:tcW w:w="3189" w:type="dxa"/>
            <w:gridSpan w:val="2"/>
            <w:tcBorders>
              <w:top w:val="single" w:sz="12" w:space="0" w:color="auto"/>
              <w:left w:val="single" w:sz="12" w:space="0" w:color="auto"/>
              <w:bottom w:val="single" w:sz="12" w:space="0" w:color="auto"/>
              <w:right w:val="single" w:sz="4" w:space="0" w:color="auto"/>
            </w:tcBorders>
          </w:tcPr>
          <w:p w14:paraId="7497AFFC" w14:textId="69DDA147" w:rsidR="00A455AA" w:rsidRPr="00520491" w:rsidRDefault="001156E6" w:rsidP="00324681">
            <w:pPr>
              <w:pStyle w:val="Pta"/>
              <w:tabs>
                <w:tab w:val="clear" w:pos="4536"/>
                <w:tab w:val="clear" w:pos="9072"/>
              </w:tabs>
              <w:jc w:val="center"/>
              <w:rPr>
                <w:rFonts w:ascii="Arial" w:hAnsi="Arial" w:cs="Arial"/>
                <w:b/>
                <w:sz w:val="22"/>
                <w:szCs w:val="22"/>
                <w:lang w:eastAsia="sk-SK"/>
              </w:rPr>
            </w:pPr>
            <w:r>
              <w:rPr>
                <w:rFonts w:eastAsiaTheme="minorHAnsi"/>
                <w:noProof/>
                <w:sz w:val="24"/>
                <w:szCs w:val="24"/>
                <w:lang w:eastAsia="sk-SK"/>
              </w:rPr>
              <mc:AlternateContent>
                <mc:Choice Requires="wps">
                  <w:drawing>
                    <wp:anchor distT="0" distB="0" distL="114300" distR="114300" simplePos="0" relativeHeight="251659264" behindDoc="0" locked="0" layoutInCell="1" allowOverlap="1" wp14:anchorId="66C4D029" wp14:editId="4E4AE0AF">
                      <wp:simplePos x="0" y="0"/>
                      <wp:positionH relativeFrom="column">
                        <wp:posOffset>1752600</wp:posOffset>
                      </wp:positionH>
                      <wp:positionV relativeFrom="paragraph">
                        <wp:posOffset>1575</wp:posOffset>
                      </wp:positionV>
                      <wp:extent cx="232410" cy="232410"/>
                      <wp:effectExtent l="0" t="0" r="15240" b="15240"/>
                      <wp:wrapNone/>
                      <wp:docPr id="6" name="Obdĺžnik 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772B4E0" w14:textId="4E7D7A9E"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4D029" id="Obdĺžnik 6" o:spid="_x0000_s1026" style="position:absolute;left:0;text-align:left;margin-left:138pt;margin-top:.1pt;width:18.3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hJbAIAABwFAAAOAAAAZHJzL2Uyb0RvYy54bWysVMFuEzEQvSPxD5bvdLMhFIi6qaJWRUgV&#10;rWhRz47Xbqx6PWbsZDd8GgdO8F+MvZtNVSoOiMvu2PNmxm/8xienXWPZVmEw4CpeHk04U05Cbdx9&#10;xb/cXrx6x1mIwtXCglMV36nATxcvX5y0fq6msAZbK2SUxIV56yu+jtHPiyLItWpEOAKvHDk1YCMi&#10;LfG+qFG0lL2xxXQyOS5awNojSBUC7Z73Tr7I+bVWMl5pHVRktuJ0tpi/mL+r9C0WJ2J+j8KvjRyO&#10;If7hFI0wjoqOqc5FFGyD5o9UjZEIAXQ8ktAUoLWRKnMgNuXkCZubtfAqc6HmBD+2Kfy/tPLT9hqZ&#10;qSt+zJkTDV3R1ar++f3XD2ce2HHqT+vDnGA3/hqHVSAzke00NulPNFiXe7obe6q6yCRtTl9PZyV1&#10;XpJrsClLcQj2GOIHBQ1LRsWRrix3UmwvQ+yhe0iqZV3aS2fqT5GtuLOqd35WmtikujlJ1pE6s8i2&#10;ghRQP5SJEVW3jpApRBtrx6DyuSAb90EDNoWprK0xcPJc4KHaiM4VwcUxsDEO8O/BusfvWfdcE+3Y&#10;rTpik8wV1Du6R4Re4MHLC0PtvBQhXgskRdMN0JTGK/poC23FYbA4WwN+e24/4Ulo5OWspQmpePi6&#10;Eag4sx8dSfB9OZulkcqL2Zu3U1rgY8/qscdtmjOgKyjpPfAymwkf7d7UCM0dDfMyVSWXcJJqV1xG&#10;3C/OYj+59BxItVxmGI2RF/HS3XiZkqcGJ7ncdncC/aCpSGL8BPtpEvMn0uqxKdLBchNBm6y7Q1+H&#10;1tMIZu0Mz0Wa8cfrjDo8aovfAAAA//8DAFBLAwQUAAYACAAAACEAwJ6SW9wAAAAHAQAADwAAAGRy&#10;cy9kb3ducmV2LnhtbEyPwU7DMBBE70j8g7VI3KjTILltiFNVCE4gKgqHHt14SSLsdRS7Sfr3LCe4&#10;zWpWM2/K7eydGHGIXSANy0UGAqkOtqNGw+fH890aREyGrHGBUMMFI2yr66vSFDZM9I7jITWCQygW&#10;RkObUl9IGesWvYmL0COx9xUGbxKfQyPtYCYO907mWaakNx1xQ2t6fGyx/j6cvYaw7y5uN2zexldc&#10;HV/2KZtm9aT17c28ewCRcE5/z/CLz+hQMdMpnMlG4TTkK8VbEgsQbN8vcwXixEKtQVal/M9f/QAA&#10;AP//AwBQSwECLQAUAAYACAAAACEAtoM4kv4AAADhAQAAEwAAAAAAAAAAAAAAAAAAAAAAW0NvbnRl&#10;bnRfVHlwZXNdLnhtbFBLAQItABQABgAIAAAAIQA4/SH/1gAAAJQBAAALAAAAAAAAAAAAAAAAAC8B&#10;AABfcmVscy8ucmVsc1BLAQItABQABgAIAAAAIQDdTQhJbAIAABwFAAAOAAAAAAAAAAAAAAAAAC4C&#10;AABkcnMvZTJvRG9jLnhtbFBLAQItABQABgAIAAAAIQDAnpJb3AAAAAcBAAAPAAAAAAAAAAAAAAAA&#10;AMYEAABkcnMvZG93bnJldi54bWxQSwUGAAAAAAQABADzAAAAzwUAAAAA&#10;" fillcolor="white [3201]" strokecolor="black [3200]" strokeweight="1pt">
                      <v:textbox>
                        <w:txbxContent>
                          <w:p w14:paraId="2772B4E0" w14:textId="4E7D7A9E"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CD5701">
              <w:rPr>
                <w:rFonts w:ascii="Arial" w:hAnsi="Arial" w:cs="Arial"/>
                <w:b/>
                <w:sz w:val="22"/>
                <w:szCs w:val="22"/>
                <w:lang w:eastAsia="sk-SK"/>
              </w:rPr>
              <w:t>Rámcová z</w:t>
            </w:r>
            <w:r w:rsidR="00A455AA" w:rsidRPr="00520491">
              <w:rPr>
                <w:rFonts w:ascii="Arial" w:hAnsi="Arial" w:cs="Arial"/>
                <w:b/>
                <w:sz w:val="22"/>
                <w:szCs w:val="22"/>
                <w:lang w:eastAsia="sk-SK"/>
              </w:rPr>
              <w:t>mluva o poskytnutí služby</w:t>
            </w:r>
          </w:p>
          <w:p w14:paraId="1D8FF8CF" w14:textId="606508DA" w:rsidR="00A455AA" w:rsidRPr="00CF2D83" w:rsidRDefault="00A455AA" w:rsidP="00452F1F">
            <w:pPr>
              <w:pStyle w:val="Pta"/>
              <w:tabs>
                <w:tab w:val="left" w:pos="708"/>
              </w:tabs>
              <w:jc w:val="center"/>
              <w:rPr>
                <w:rFonts w:ascii="Arial" w:hAnsi="Arial" w:cs="Arial"/>
                <w:sz w:val="16"/>
                <w:szCs w:val="16"/>
                <w:lang w:eastAsia="sk-SK"/>
              </w:rPr>
            </w:pPr>
            <w:r w:rsidRPr="00520491">
              <w:rPr>
                <w:rFonts w:ascii="Arial" w:hAnsi="Arial" w:cs="Arial"/>
                <w:lang w:eastAsia="sk-SK"/>
              </w:rPr>
              <w:t>podľa § 269 ods.</w:t>
            </w:r>
            <w:r w:rsidR="00A64636">
              <w:rPr>
                <w:rFonts w:ascii="Arial" w:hAnsi="Arial" w:cs="Arial"/>
                <w:lang w:eastAsia="sk-SK"/>
              </w:rPr>
              <w:t xml:space="preserve"> </w:t>
            </w:r>
            <w:r w:rsidRPr="00520491">
              <w:rPr>
                <w:rFonts w:ascii="Arial" w:hAnsi="Arial" w:cs="Arial"/>
                <w:lang w:eastAsia="sk-SK"/>
              </w:rPr>
              <w:t xml:space="preserve">2 </w:t>
            </w:r>
            <w:r>
              <w:rPr>
                <w:rFonts w:ascii="Arial" w:hAnsi="Arial" w:cs="Arial"/>
                <w:lang w:eastAsia="sk-SK"/>
              </w:rPr>
              <w:t xml:space="preserve">zákona </w:t>
            </w:r>
            <w:r w:rsidRPr="00520491">
              <w:rPr>
                <w:rFonts w:ascii="Arial" w:hAnsi="Arial" w:cs="Arial"/>
                <w:lang w:eastAsia="sk-SK"/>
              </w:rPr>
              <w:t>č.</w:t>
            </w:r>
            <w:r w:rsidR="00452F1F">
              <w:rPr>
                <w:rFonts w:ascii="Arial" w:hAnsi="Arial" w:cs="Arial"/>
                <w:lang w:eastAsia="sk-SK"/>
              </w:rPr>
              <w:t> </w:t>
            </w:r>
            <w:r w:rsidRPr="00520491">
              <w:rPr>
                <w:rFonts w:ascii="Arial" w:hAnsi="Arial" w:cs="Arial"/>
                <w:lang w:eastAsia="sk-SK"/>
              </w:rPr>
              <w:t xml:space="preserve">513/1991 Zb. </w:t>
            </w:r>
            <w:r w:rsidR="00A64636" w:rsidRPr="00520491">
              <w:rPr>
                <w:rFonts w:ascii="Arial" w:hAnsi="Arial" w:cs="Arial"/>
                <w:lang w:eastAsia="sk-SK"/>
              </w:rPr>
              <w:t>Obchodn</w:t>
            </w:r>
            <w:r w:rsidR="00A64636">
              <w:rPr>
                <w:rFonts w:ascii="Arial" w:hAnsi="Arial" w:cs="Arial"/>
                <w:lang w:eastAsia="sk-SK"/>
              </w:rPr>
              <w:t>ý</w:t>
            </w:r>
            <w:r w:rsidR="00A64636" w:rsidRPr="00520491">
              <w:rPr>
                <w:rFonts w:ascii="Arial" w:hAnsi="Arial" w:cs="Arial"/>
                <w:lang w:eastAsia="sk-SK"/>
              </w:rPr>
              <w:t xml:space="preserve"> </w:t>
            </w:r>
            <w:r w:rsidRPr="00520491">
              <w:rPr>
                <w:rFonts w:ascii="Arial" w:hAnsi="Arial" w:cs="Arial"/>
                <w:lang w:eastAsia="sk-SK"/>
              </w:rPr>
              <w:t>zákonník</w:t>
            </w:r>
            <w:r>
              <w:rPr>
                <w:rFonts w:ascii="Arial" w:hAnsi="Arial" w:cs="Arial"/>
                <w:lang w:eastAsia="sk-SK"/>
              </w:rPr>
              <w:t xml:space="preserve"> v znení neskorších predpisov</w:t>
            </w:r>
            <w:r w:rsidR="00CD5701">
              <w:rPr>
                <w:rFonts w:ascii="Arial" w:hAnsi="Arial" w:cs="Arial"/>
                <w:sz w:val="16"/>
                <w:szCs w:val="16"/>
                <w:lang w:eastAsia="sk-SK"/>
              </w:rPr>
              <w:t xml:space="preserve"> </w:t>
            </w:r>
            <w:r w:rsidRPr="00CF2D83">
              <w:rPr>
                <w:rFonts w:ascii="Arial" w:hAnsi="Arial" w:cs="Arial"/>
                <w:sz w:val="16"/>
                <w:szCs w:val="16"/>
                <w:lang w:eastAsia="sk-SK"/>
              </w:rPr>
              <w:t>(ďalej len „</w:t>
            </w:r>
            <w:r w:rsidR="00FE3148">
              <w:rPr>
                <w:rFonts w:ascii="Arial" w:hAnsi="Arial" w:cs="Arial"/>
                <w:sz w:val="16"/>
                <w:szCs w:val="16"/>
                <w:lang w:eastAsia="sk-SK"/>
              </w:rPr>
              <w:t xml:space="preserve">Rámcová </w:t>
            </w:r>
            <w:r w:rsidRPr="00CF2D83">
              <w:rPr>
                <w:rFonts w:ascii="Arial" w:hAnsi="Arial" w:cs="Arial"/>
                <w:sz w:val="16"/>
                <w:szCs w:val="16"/>
                <w:lang w:eastAsia="sk-SK"/>
              </w:rPr>
              <w:t>zmluva“)</w:t>
            </w:r>
          </w:p>
        </w:tc>
        <w:tc>
          <w:tcPr>
            <w:tcW w:w="3479" w:type="dxa"/>
            <w:gridSpan w:val="3"/>
            <w:tcBorders>
              <w:top w:val="single" w:sz="12" w:space="0" w:color="auto"/>
              <w:left w:val="single" w:sz="4" w:space="0" w:color="auto"/>
              <w:bottom w:val="single" w:sz="12" w:space="0" w:color="auto"/>
              <w:right w:val="single" w:sz="12" w:space="0" w:color="auto"/>
            </w:tcBorders>
          </w:tcPr>
          <w:p w14:paraId="7FB3CBEE" w14:textId="56F1D317" w:rsidR="00A455AA" w:rsidRPr="00520491" w:rsidRDefault="001156E6" w:rsidP="00324681">
            <w:pPr>
              <w:spacing w:after="0" w:line="240" w:lineRule="auto"/>
              <w:rPr>
                <w:rFonts w:ascii="Arial" w:hAnsi="Arial" w:cs="Arial"/>
                <w:b/>
                <w:bCs/>
                <w:sz w:val="20"/>
                <w:szCs w:val="20"/>
              </w:rPr>
            </w:pPr>
            <w:r>
              <w:rPr>
                <w:rFonts w:eastAsiaTheme="minorHAnsi"/>
                <w:noProof/>
                <w:sz w:val="24"/>
                <w:szCs w:val="24"/>
                <w:lang w:eastAsia="sk-SK"/>
              </w:rPr>
              <mc:AlternateContent>
                <mc:Choice Requires="wps">
                  <w:drawing>
                    <wp:anchor distT="0" distB="0" distL="114300" distR="114300" simplePos="0" relativeHeight="251665408" behindDoc="0" locked="0" layoutInCell="1" allowOverlap="1" wp14:anchorId="44294BF3" wp14:editId="5480423D">
                      <wp:simplePos x="0" y="0"/>
                      <wp:positionH relativeFrom="column">
                        <wp:posOffset>1934210</wp:posOffset>
                      </wp:positionH>
                      <wp:positionV relativeFrom="paragraph">
                        <wp:posOffset>1905</wp:posOffset>
                      </wp:positionV>
                      <wp:extent cx="232410" cy="232410"/>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D978D49" w14:textId="431E3CD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4BF3" id="Obdĺžnik 5" o:spid="_x0000_s1027" style="position:absolute;margin-left:152.3pt;margin-top:.15pt;width:18.3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o2bwIAACMFAAAOAAAAZHJzL2Uyb0RvYy54bWysVM1u2zAMvg/YOwi6r46zdD9BnSJo0WFA&#10;sRZrh54VWWqEyqJGKbGzR9thp+29RsmOU3TFDsMuNil+JEXyo05Ou8ayrcJgwFW8PJpwppyE2rj7&#10;in+5vXj1jrMQhauFBacqvlOBny5evjhp/VxNYQ22VsgoiAvz1ld8HaOfF0WQa9WIcAReOTJqwEZE&#10;UvG+qFG0FL2xxXQyeVO0gLVHkCoEOj3vjXyR42utZLzSOqjIbMXpbjF/MX9X6VssTsT8HoVfGzlc&#10;Q/zDLRphHCUdQ52LKNgGzR+hGiMRAuh4JKEpQGsjVa6BqiknT6q5WQuvci3UnODHNoX/F1Z+2l4j&#10;M3XFjzlzoqERXa3qn99//XDmgR2n/rQ+zAl2469x0AKJqdhOY5P+VAbrck93Y09VF5mkw+nr6ayk&#10;zksyDTJFKQ7OHkP8oKBhSag40shyJ8X2MsQeuoekXNals3Sn/hZZijureuNnpamalDcHyTxSZxbZ&#10;VhAD6ocyVUTZrSNkctHG2tGpfM7Jxr3TgE1uKnNrdJw853jINqJzRnBxdGyMA/y7s+7x+6r7WlPZ&#10;sVt1eXT5fulkBfWOxonQ8zx4eWGoq5cixGuBRGwaBC1rvKKPttBWHAaJszXgt+fOE574RlbOWlqU&#10;ioevG4GKM/vRERPfl7NZ2qyszI7fTknBx5bVY4vbNGdAkyjpWfAyiwkf7V7UCM0d7fQyZSWTcJJy&#10;V1xG3CtnsV9gehWkWi4zjLbJi3jpbrxMwVOfE2tuuzuBfqBWJE5+gv1SifkThvXY5OlguYmgTabf&#10;oa/DBGgTM4WGVyOt+mM9ow5v2+I3AAAA//8DAFBLAwQUAAYACAAAACEA6GfoxdwAAAAHAQAADwAA&#10;AGRycy9kb3ducmV2LnhtbEyOzU7DMBCE70i8g7VI3KjdHwWaxqkqBCcQFYVDj26yJBH2OrLdJH17&#10;lhPcZjSjma/YTs6KAUPsPGmYzxQIpMrXHTUaPj+e7x5AxGSoNtYTarhghG15fVWYvPYjveNwSI3g&#10;EYq50dCm1OdSxqpFZ+LM90icffngTGIbGlkHM/K4s3KhVCad6YgfWtPjY4vV9+HsNPh9d7G7sH4b&#10;XvH++LJPapyyJ61vb6bdBkTCKf2V4Ref0aFkppM/Ux2F1bBUq4yrLEBwvFzNFyBOLLI1yLKQ//nL&#10;HwAAAP//AwBQSwECLQAUAAYACAAAACEAtoM4kv4AAADhAQAAEwAAAAAAAAAAAAAAAAAAAAAAW0Nv&#10;bnRlbnRfVHlwZXNdLnhtbFBLAQItABQABgAIAAAAIQA4/SH/1gAAAJQBAAALAAAAAAAAAAAAAAAA&#10;AC8BAABfcmVscy8ucmVsc1BLAQItABQABgAIAAAAIQCNIGo2bwIAACMFAAAOAAAAAAAAAAAAAAAA&#10;AC4CAABkcnMvZTJvRG9jLnhtbFBLAQItABQABgAIAAAAIQDoZ+jF3AAAAAcBAAAPAAAAAAAAAAAA&#10;AAAAAMkEAABkcnMvZG93bnJldi54bWxQSwUGAAAAAAQABADzAAAA0gUAAAAA&#10;" fillcolor="white [3201]" strokecolor="black [3200]" strokeweight="1pt">
                      <v:textbox>
                        <w:txbxContent>
                          <w:p w14:paraId="1D978D49" w14:textId="431E3CD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00A455AA">
              <w:rPr>
                <w:rFonts w:ascii="Arial" w:hAnsi="Arial" w:cs="Arial"/>
                <w:b/>
                <w:bCs/>
                <w:sz w:val="20"/>
                <w:szCs w:val="20"/>
              </w:rPr>
              <w:t>Číslo</w:t>
            </w:r>
            <w:r w:rsidR="00A455AA" w:rsidRPr="00520491">
              <w:rPr>
                <w:rFonts w:ascii="Arial" w:hAnsi="Arial" w:cs="Arial"/>
                <w:b/>
                <w:bCs/>
                <w:sz w:val="20"/>
                <w:szCs w:val="20"/>
              </w:rPr>
              <w:t xml:space="preserve">: </w:t>
            </w:r>
            <w:r w:rsidR="00292102" w:rsidRPr="009F6703">
              <w:rPr>
                <w:rFonts w:ascii="Arial" w:hAnsi="Arial" w:cs="Arial"/>
                <w:b/>
                <w:bCs/>
                <w:sz w:val="18"/>
                <w:szCs w:val="18"/>
                <w:lang w:eastAsia="sk-SK"/>
              </w:rPr>
              <w:t>[●]</w:t>
            </w:r>
          </w:p>
          <w:p w14:paraId="2FA36385" w14:textId="44972098" w:rsidR="00A455AA" w:rsidRPr="00520491" w:rsidRDefault="00A455AA" w:rsidP="00324681">
            <w:pPr>
              <w:spacing w:after="0" w:line="240" w:lineRule="auto"/>
              <w:rPr>
                <w:rFonts w:ascii="Arial" w:hAnsi="Arial" w:cs="Arial"/>
                <w:b/>
                <w:bCs/>
                <w:sz w:val="20"/>
                <w:szCs w:val="20"/>
              </w:rPr>
            </w:pPr>
          </w:p>
          <w:p w14:paraId="2A2DBB1C" w14:textId="77777777" w:rsidR="00A455AA" w:rsidRPr="00520491" w:rsidRDefault="00A455AA" w:rsidP="00324681">
            <w:pPr>
              <w:spacing w:after="0" w:line="240" w:lineRule="auto"/>
              <w:rPr>
                <w:rFonts w:ascii="Arial" w:hAnsi="Arial" w:cs="Arial"/>
                <w:b/>
                <w:bCs/>
                <w:sz w:val="20"/>
                <w:szCs w:val="20"/>
              </w:rPr>
            </w:pPr>
          </w:p>
          <w:p w14:paraId="376FFA30" w14:textId="77777777" w:rsidR="00A455AA" w:rsidRPr="00520491" w:rsidRDefault="00A455AA" w:rsidP="00324681">
            <w:pPr>
              <w:spacing w:after="0" w:line="240" w:lineRule="auto"/>
              <w:rPr>
                <w:rFonts w:ascii="Arial" w:hAnsi="Arial" w:cs="Arial"/>
                <w:sz w:val="20"/>
                <w:szCs w:val="20"/>
              </w:rPr>
            </w:pPr>
          </w:p>
        </w:tc>
        <w:tc>
          <w:tcPr>
            <w:tcW w:w="3324" w:type="dxa"/>
            <w:gridSpan w:val="3"/>
            <w:vMerge w:val="restart"/>
            <w:tcBorders>
              <w:top w:val="single" w:sz="12" w:space="0" w:color="auto"/>
              <w:left w:val="single" w:sz="12" w:space="0" w:color="auto"/>
              <w:right w:val="single" w:sz="12" w:space="0" w:color="auto"/>
            </w:tcBorders>
          </w:tcPr>
          <w:p w14:paraId="5DDDD52F" w14:textId="563187B9" w:rsidR="00A455AA" w:rsidRPr="00520491" w:rsidRDefault="001156E6" w:rsidP="00324681">
            <w:pPr>
              <w:pStyle w:val="Pta"/>
              <w:tabs>
                <w:tab w:val="clear" w:pos="4536"/>
                <w:tab w:val="clear" w:pos="9072"/>
              </w:tabs>
              <w:rPr>
                <w:rFonts w:ascii="Arial" w:hAnsi="Arial" w:cs="Arial"/>
                <w:b/>
                <w:bCs/>
                <w:lang w:eastAsia="sk-SK"/>
              </w:rPr>
            </w:pPr>
            <w:r>
              <w:rPr>
                <w:rFonts w:eastAsiaTheme="minorHAnsi"/>
                <w:noProof/>
                <w:sz w:val="24"/>
                <w:szCs w:val="24"/>
                <w:lang w:eastAsia="sk-SK"/>
              </w:rPr>
              <mc:AlternateContent>
                <mc:Choice Requires="wps">
                  <w:drawing>
                    <wp:anchor distT="0" distB="0" distL="114300" distR="114300" simplePos="0" relativeHeight="251667456" behindDoc="0" locked="0" layoutInCell="1" allowOverlap="1" wp14:anchorId="01B51815" wp14:editId="4C69A226">
                      <wp:simplePos x="0" y="0"/>
                      <wp:positionH relativeFrom="column">
                        <wp:posOffset>1833245</wp:posOffset>
                      </wp:positionH>
                      <wp:positionV relativeFrom="paragraph">
                        <wp:posOffset>-4445</wp:posOffset>
                      </wp:positionV>
                      <wp:extent cx="232410" cy="232410"/>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A121FC2" w14:textId="0168497D"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51815" id="Obdĺžnik 7" o:spid="_x0000_s1028" style="position:absolute;margin-left:144.35pt;margin-top:-.35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rTcAIAACMFAAAOAAAAZHJzL2Uyb0RvYy54bWysVM1uEzEQviPxDpbvdLMhUIiyqaJWRUhV&#10;W9Ginh2v3Vi1PcZ2shsejUNP8F6MvT+NSsUBcdmd8Xwz45n5xouT1miyEz4osBUtjyaUCMuhVva+&#10;ol9vz998oCREZmumwYqK7kWgJ8vXrxaNm4spbEDXwhMMYsO8cRXdxOjmRRH4RhgWjsAJi0YJ3rCI&#10;qr8vas8ajG50MZ1M3hcN+Np54CIEPD3rjHSZ40speLySMohIdEXxbjF/ff6u07dYLtj83jO3Uby/&#10;BvuHWximLCYdQ52xyMjWqz9CGcU9BJDxiIMpQErFRa4Bqyknz6q52TAnci3YnODGNoX/F5Zf7q49&#10;UXVFjymxzOCIrtb1zx+/Hq16IMepP40Lc4TduGvfawHFVGwrvUl/LIO0uaf7saeijYTj4fTtdFZi&#10;5zmaehmjFE/Ozof4SYAhSaiox5HlTrLdRYgddICkXNqms3Sn7hZZinstOuMXIbGalDcHyTwSp9qT&#10;HUMG1A9lqgiza4vI5CKV1qNT+ZKTjoNTj01uInNrdJy85PiUbUTnjGDj6GiUBf93Z9nhh6q7WlPZ&#10;sV23eXTTYUxrqPc4Tg8dz4Pj5wq7esFCvGYeiY2DwGWNV/iRGpqKQi9RsgH//aXzhEe+oZWSBhel&#10;ouHblnlBif5skYkfy9ksbVZWZu+Op6j4Q8v60GK35hRwEiU+C45nMeGjHkTpwdzhTq9SVjQxyzF3&#10;RXn0g3IauwXGV4GL1SrDcJscixf2xvEUPPU5sea2vWPe9dSKyMlLGJaKzZ8xrMMmTwurbQSpMv1S&#10;p7u+9hPATcwU6l+NtOqHekY9vW3L3wAAAP//AwBQSwMEFAAGAAgAAAAhABoMzTreAAAACAEAAA8A&#10;AABkcnMvZG93bnJldi54bWxMj0FPwzAMhe9I/IfISNy2lE7buq7pNCE4gZgYHHbMGtNWJE7VZG33&#10;7zEnONnWe3r+XrGbnBUD9qH1pOBhnoBAqrxpqVbw+fE8y0CEqMlo6wkVXDHArry9KXRu/EjvOBxj&#10;LTiEQq4VNDF2uZShatDpMPcdEmtfvnc68tnX0vR65HBnZZokK+l0S/yh0R0+Nlh9Hy9OgT+0V7vv&#10;N2/DK65PL4eYjNPqSan7u2m/BRFxin9m+MVndCiZ6ewvZIKwCtIsW7NVwYwH64t0uQBx5mW5AVkW&#10;8n+B8gcAAP//AwBQSwECLQAUAAYACAAAACEAtoM4kv4AAADhAQAAEwAAAAAAAAAAAAAAAAAAAAAA&#10;W0NvbnRlbnRfVHlwZXNdLnhtbFBLAQItABQABgAIAAAAIQA4/SH/1gAAAJQBAAALAAAAAAAAAAAA&#10;AAAAAC8BAABfcmVscy8ucmVsc1BLAQItABQABgAIAAAAIQCB2grTcAIAACMFAAAOAAAAAAAAAAAA&#10;AAAAAC4CAABkcnMvZTJvRG9jLnhtbFBLAQItABQABgAIAAAAIQAaDM063gAAAAgBAAAPAAAAAAAA&#10;AAAAAAAAAMoEAABkcnMvZG93bnJldi54bWxQSwUGAAAAAAQABADzAAAA1QUAAAAA&#10;" fillcolor="white [3201]" strokecolor="black [3200]" strokeweight="1pt">
                      <v:textbox>
                        <w:txbxContent>
                          <w:p w14:paraId="7A121FC2" w14:textId="0168497D"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00A455AA" w:rsidRPr="00520491">
              <w:rPr>
                <w:rFonts w:ascii="Arial" w:hAnsi="Arial" w:cs="Arial"/>
                <w:b/>
                <w:bCs/>
                <w:lang w:eastAsia="sk-SK"/>
              </w:rPr>
              <w:t>Poskytovateľ:</w:t>
            </w:r>
            <w:r w:rsidR="009C7DF8" w:rsidRPr="009F6703">
              <w:rPr>
                <w:rFonts w:ascii="Arial" w:hAnsi="Arial" w:cs="Arial"/>
                <w:b/>
                <w:bCs/>
                <w:sz w:val="18"/>
                <w:szCs w:val="18"/>
                <w:lang w:eastAsia="sk-SK"/>
              </w:rPr>
              <w:t xml:space="preserve"> [●]</w:t>
            </w:r>
          </w:p>
          <w:p w14:paraId="22484C6F" w14:textId="69D094C6" w:rsidR="00A455AA" w:rsidRPr="00520491" w:rsidRDefault="00A455AA" w:rsidP="00324681">
            <w:pPr>
              <w:pStyle w:val="Pta"/>
              <w:tabs>
                <w:tab w:val="clear" w:pos="4536"/>
                <w:tab w:val="clear" w:pos="9072"/>
              </w:tabs>
              <w:rPr>
                <w:rFonts w:ascii="Arial" w:hAnsi="Arial" w:cs="Arial"/>
                <w:lang w:eastAsia="sk-SK"/>
              </w:rPr>
            </w:pPr>
          </w:p>
          <w:p w14:paraId="4AA9086E" w14:textId="3E7AAEF3" w:rsidR="00A455AA" w:rsidRPr="00520491" w:rsidRDefault="00A455AA" w:rsidP="00324681">
            <w:pPr>
              <w:pStyle w:val="Pta"/>
              <w:tabs>
                <w:tab w:val="clear" w:pos="4536"/>
                <w:tab w:val="clear" w:pos="9072"/>
              </w:tabs>
              <w:rPr>
                <w:rFonts w:ascii="Arial" w:hAnsi="Arial" w:cs="Arial"/>
                <w:lang w:eastAsia="sk-SK"/>
              </w:rPr>
            </w:pPr>
          </w:p>
          <w:p w14:paraId="51B53016" w14:textId="4530B3B3" w:rsidR="00A455AA" w:rsidRPr="00242B56" w:rsidRDefault="00A455AA" w:rsidP="00324681">
            <w:pPr>
              <w:pStyle w:val="Pta"/>
              <w:tabs>
                <w:tab w:val="clear" w:pos="4536"/>
                <w:tab w:val="clear" w:pos="9072"/>
              </w:tabs>
              <w:rPr>
                <w:rFonts w:ascii="Arial" w:hAnsi="Arial" w:cs="Arial"/>
                <w:sz w:val="18"/>
                <w:szCs w:val="18"/>
              </w:rPr>
            </w:pPr>
            <w:r w:rsidRPr="00242B56">
              <w:rPr>
                <w:rFonts w:ascii="Arial" w:hAnsi="Arial" w:cs="Arial"/>
                <w:sz w:val="18"/>
                <w:szCs w:val="18"/>
              </w:rPr>
              <w:t xml:space="preserve">IČO: </w:t>
            </w:r>
            <w:r w:rsidR="009C7DF8" w:rsidRPr="009F6703">
              <w:rPr>
                <w:rFonts w:ascii="Arial" w:hAnsi="Arial" w:cs="Arial"/>
                <w:b/>
                <w:bCs/>
                <w:sz w:val="18"/>
                <w:szCs w:val="18"/>
                <w:lang w:eastAsia="sk-SK"/>
              </w:rPr>
              <w:t>[●]</w:t>
            </w:r>
          </w:p>
          <w:p w14:paraId="2F02AAD0" w14:textId="786ABEA7" w:rsidR="00A455AA" w:rsidRPr="00306BCA" w:rsidRDefault="00A455AA" w:rsidP="00324681">
            <w:pPr>
              <w:pStyle w:val="Normlnywebov"/>
              <w:spacing w:before="0" w:beforeAutospacing="0" w:after="0" w:afterAutospacing="0"/>
            </w:pPr>
            <w:r w:rsidRPr="00442272">
              <w:rPr>
                <w:rFonts w:ascii="Arial" w:hAnsi="Arial" w:cs="Arial"/>
                <w:sz w:val="18"/>
                <w:szCs w:val="18"/>
              </w:rPr>
              <w:t xml:space="preserve">DIČ: </w:t>
            </w:r>
            <w:r w:rsidR="009C7DF8" w:rsidRPr="009F6703">
              <w:rPr>
                <w:rFonts w:ascii="Arial" w:hAnsi="Arial" w:cs="Arial"/>
                <w:b/>
                <w:bCs/>
                <w:sz w:val="18"/>
                <w:szCs w:val="18"/>
              </w:rPr>
              <w:t>[●]</w:t>
            </w:r>
          </w:p>
          <w:p w14:paraId="145FB9D8" w14:textId="0FB50BE1" w:rsidR="00A455AA" w:rsidRDefault="00A455AA" w:rsidP="00324681">
            <w:pPr>
              <w:pStyle w:val="Pta"/>
              <w:tabs>
                <w:tab w:val="clear" w:pos="4536"/>
                <w:tab w:val="clear" w:pos="9072"/>
              </w:tabs>
              <w:rPr>
                <w:rFonts w:ascii="Arial" w:hAnsi="Arial" w:cs="Arial"/>
                <w:sz w:val="18"/>
                <w:szCs w:val="18"/>
              </w:rPr>
            </w:pPr>
            <w:r>
              <w:rPr>
                <w:rFonts w:ascii="Arial" w:hAnsi="Arial" w:cs="Arial"/>
                <w:sz w:val="18"/>
                <w:szCs w:val="18"/>
              </w:rPr>
              <w:t>IČ DPH:</w:t>
            </w:r>
            <w:r w:rsidR="009C7DF8" w:rsidRPr="009F6703">
              <w:rPr>
                <w:rFonts w:ascii="Arial" w:hAnsi="Arial" w:cs="Arial"/>
                <w:b/>
                <w:bCs/>
                <w:sz w:val="18"/>
                <w:szCs w:val="18"/>
                <w:lang w:eastAsia="sk-SK"/>
              </w:rPr>
              <w:t xml:space="preserve"> [●]</w:t>
            </w:r>
          </w:p>
          <w:p w14:paraId="37694380" w14:textId="32210AB3"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Bank. spojenie: </w:t>
            </w:r>
            <w:r w:rsidR="009C7DF8" w:rsidRPr="009F6703">
              <w:rPr>
                <w:rFonts w:ascii="Arial" w:hAnsi="Arial" w:cs="Arial"/>
                <w:b/>
                <w:bCs/>
                <w:sz w:val="18"/>
                <w:szCs w:val="18"/>
                <w:lang w:eastAsia="sk-SK"/>
              </w:rPr>
              <w:t>[●]</w:t>
            </w:r>
          </w:p>
          <w:p w14:paraId="5C4F4989" w14:textId="6ED03B5B" w:rsidR="00A455AA" w:rsidRPr="003F7D06" w:rsidRDefault="00A455AA" w:rsidP="00324681">
            <w:pPr>
              <w:pStyle w:val="Pta"/>
              <w:rPr>
                <w:rFonts w:ascii="Arial" w:hAnsi="Arial" w:cs="Arial"/>
                <w:sz w:val="18"/>
                <w:szCs w:val="18"/>
                <w:lang w:eastAsia="sk-SK"/>
              </w:rPr>
            </w:pPr>
            <w:r w:rsidRPr="003F7D06">
              <w:rPr>
                <w:rFonts w:ascii="Arial" w:hAnsi="Arial" w:cs="Arial"/>
                <w:sz w:val="18"/>
                <w:szCs w:val="18"/>
                <w:lang w:eastAsia="sk-SK"/>
              </w:rPr>
              <w:t>IBAN:</w:t>
            </w:r>
            <w:r w:rsidR="009C7DF8" w:rsidRPr="009F6703">
              <w:rPr>
                <w:rFonts w:ascii="Arial" w:hAnsi="Arial" w:cs="Arial"/>
                <w:b/>
                <w:bCs/>
                <w:sz w:val="18"/>
                <w:szCs w:val="18"/>
                <w:lang w:eastAsia="sk-SK"/>
              </w:rPr>
              <w:t xml:space="preserve"> [●]</w:t>
            </w:r>
          </w:p>
          <w:p w14:paraId="68C4E3E9" w14:textId="133DC477" w:rsidR="00A455AA" w:rsidRPr="003F7D06" w:rsidRDefault="00A455AA" w:rsidP="00324681">
            <w:pPr>
              <w:pStyle w:val="Pta"/>
              <w:rPr>
                <w:rFonts w:ascii="Arial" w:hAnsi="Arial" w:cs="Arial"/>
                <w:sz w:val="18"/>
                <w:szCs w:val="18"/>
              </w:rPr>
            </w:pPr>
            <w:r w:rsidRPr="003F7D06">
              <w:rPr>
                <w:rFonts w:ascii="Arial" w:hAnsi="Arial" w:cs="Arial"/>
                <w:sz w:val="18"/>
                <w:szCs w:val="18"/>
                <w:lang w:eastAsia="sk-SK"/>
              </w:rPr>
              <w:t>SWIFT/BIC:</w:t>
            </w:r>
            <w:r w:rsidR="009C7DF8" w:rsidRPr="009F6703">
              <w:rPr>
                <w:rFonts w:ascii="Arial" w:hAnsi="Arial" w:cs="Arial"/>
                <w:b/>
                <w:bCs/>
                <w:sz w:val="18"/>
                <w:szCs w:val="18"/>
                <w:lang w:eastAsia="sk-SK"/>
              </w:rPr>
              <w:t xml:space="preserve"> [●]</w:t>
            </w:r>
          </w:p>
          <w:p w14:paraId="646844FF" w14:textId="7B9EF7C8"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Zápis v  Obchodnom registri </w:t>
            </w:r>
            <w:r w:rsidR="009C7DF8" w:rsidRPr="009F6703">
              <w:rPr>
                <w:rFonts w:ascii="Arial" w:hAnsi="Arial" w:cs="Arial"/>
                <w:b/>
                <w:bCs/>
                <w:sz w:val="18"/>
                <w:szCs w:val="18"/>
                <w:lang w:eastAsia="sk-SK"/>
              </w:rPr>
              <w:t>[●]</w:t>
            </w:r>
            <w:r w:rsidR="00452F1F">
              <w:rPr>
                <w:rFonts w:ascii="Arial" w:hAnsi="Arial" w:cs="Arial"/>
                <w:b/>
                <w:bCs/>
                <w:sz w:val="18"/>
                <w:szCs w:val="18"/>
                <w:lang w:eastAsia="sk-SK"/>
              </w:rPr>
              <w:t xml:space="preserve"> </w:t>
            </w:r>
            <w:r w:rsidRPr="003F7D06">
              <w:rPr>
                <w:rFonts w:ascii="Arial" w:hAnsi="Arial" w:cs="Arial"/>
                <w:sz w:val="18"/>
                <w:szCs w:val="18"/>
              </w:rPr>
              <w:t>súdu</w:t>
            </w:r>
            <w:r w:rsidR="00452F1F">
              <w:rPr>
                <w:rFonts w:ascii="Arial" w:hAnsi="Arial" w:cs="Arial"/>
                <w:sz w:val="18"/>
                <w:szCs w:val="18"/>
              </w:rPr>
              <w:t xml:space="preserve"> </w:t>
            </w:r>
            <w:r w:rsidR="009C7DF8" w:rsidRPr="009F6703">
              <w:rPr>
                <w:rFonts w:ascii="Arial" w:hAnsi="Arial" w:cs="Arial"/>
                <w:b/>
                <w:bCs/>
                <w:sz w:val="18"/>
                <w:szCs w:val="18"/>
                <w:lang w:eastAsia="sk-SK"/>
              </w:rPr>
              <w:t>[●]</w:t>
            </w:r>
          </w:p>
          <w:p w14:paraId="0F2BE54C" w14:textId="69F52964" w:rsidR="00A455AA" w:rsidRPr="003F7D06" w:rsidRDefault="00A455AA" w:rsidP="00324681">
            <w:pPr>
              <w:pStyle w:val="Pta"/>
              <w:rPr>
                <w:rFonts w:ascii="Arial" w:hAnsi="Arial" w:cs="Arial"/>
                <w:sz w:val="18"/>
                <w:szCs w:val="18"/>
              </w:rPr>
            </w:pPr>
            <w:r w:rsidRPr="003F7D06">
              <w:rPr>
                <w:rFonts w:ascii="Arial" w:hAnsi="Arial" w:cs="Arial"/>
                <w:sz w:val="18"/>
                <w:szCs w:val="18"/>
              </w:rPr>
              <w:t xml:space="preserve">Oddiel: </w:t>
            </w:r>
            <w:r w:rsidR="009C7DF8" w:rsidRPr="009F6703">
              <w:rPr>
                <w:rFonts w:ascii="Arial" w:hAnsi="Arial" w:cs="Arial"/>
                <w:b/>
                <w:bCs/>
                <w:sz w:val="18"/>
                <w:szCs w:val="18"/>
                <w:lang w:eastAsia="sk-SK"/>
              </w:rPr>
              <w:t>[●]</w:t>
            </w:r>
          </w:p>
          <w:p w14:paraId="22085559" w14:textId="3B0FD899" w:rsidR="00A455AA" w:rsidRPr="00520491" w:rsidRDefault="00A455AA" w:rsidP="00324681">
            <w:pPr>
              <w:pStyle w:val="Pta"/>
              <w:tabs>
                <w:tab w:val="clear" w:pos="4536"/>
                <w:tab w:val="clear" w:pos="9072"/>
              </w:tabs>
              <w:rPr>
                <w:rFonts w:ascii="Arial" w:hAnsi="Arial" w:cs="Arial"/>
                <w:lang w:eastAsia="sk-SK"/>
              </w:rPr>
            </w:pPr>
            <w:r w:rsidRPr="00242B56">
              <w:rPr>
                <w:rFonts w:ascii="Arial" w:hAnsi="Arial" w:cs="Arial"/>
                <w:sz w:val="18"/>
                <w:szCs w:val="18"/>
              </w:rPr>
              <w:t>vložka č.</w:t>
            </w:r>
            <w:r>
              <w:rPr>
                <w:rFonts w:ascii="Arial" w:hAnsi="Arial" w:cs="Arial"/>
                <w:sz w:val="18"/>
                <w:szCs w:val="18"/>
              </w:rPr>
              <w:t>:</w:t>
            </w:r>
            <w:r w:rsidR="009C7DF8" w:rsidRPr="009F6703">
              <w:rPr>
                <w:rFonts w:ascii="Arial" w:hAnsi="Arial" w:cs="Arial"/>
                <w:b/>
                <w:bCs/>
                <w:sz w:val="18"/>
                <w:szCs w:val="18"/>
                <w:lang w:eastAsia="sk-SK"/>
              </w:rPr>
              <w:t xml:space="preserve"> [●]</w:t>
            </w:r>
          </w:p>
        </w:tc>
      </w:tr>
      <w:tr w:rsidR="00A455AA" w:rsidRPr="00520491" w14:paraId="29B65079" w14:textId="77777777" w:rsidTr="007F1054">
        <w:tblPrEx>
          <w:tblBorders>
            <w:bottom w:val="single" w:sz="12" w:space="0" w:color="auto"/>
            <w:right w:val="single" w:sz="12" w:space="0" w:color="auto"/>
          </w:tblBorders>
        </w:tblPrEx>
        <w:trPr>
          <w:gridAfter w:val="1"/>
          <w:wAfter w:w="283" w:type="dxa"/>
          <w:cantSplit/>
          <w:trHeight w:val="791"/>
        </w:trPr>
        <w:tc>
          <w:tcPr>
            <w:tcW w:w="6668" w:type="dxa"/>
            <w:gridSpan w:val="5"/>
            <w:tcBorders>
              <w:top w:val="single" w:sz="12" w:space="0" w:color="auto"/>
              <w:left w:val="single" w:sz="12" w:space="0" w:color="auto"/>
              <w:bottom w:val="single" w:sz="4" w:space="0" w:color="auto"/>
              <w:right w:val="single" w:sz="12" w:space="0" w:color="auto"/>
            </w:tcBorders>
          </w:tcPr>
          <w:p w14:paraId="328D47EC" w14:textId="2F5DAC14" w:rsidR="00A455AA" w:rsidRPr="002671B2" w:rsidRDefault="00660195" w:rsidP="001817E0">
            <w:pPr>
              <w:pStyle w:val="Pta"/>
              <w:tabs>
                <w:tab w:val="clear" w:pos="4536"/>
                <w:tab w:val="clear" w:pos="9072"/>
              </w:tabs>
            </w:pPr>
            <w:r>
              <w:rPr>
                <w:rFonts w:eastAsiaTheme="minorHAnsi"/>
                <w:noProof/>
                <w:sz w:val="24"/>
                <w:szCs w:val="24"/>
                <w:lang w:eastAsia="sk-SK"/>
              </w:rPr>
              <mc:AlternateContent>
                <mc:Choice Requires="wps">
                  <w:drawing>
                    <wp:anchor distT="0" distB="0" distL="114300" distR="114300" simplePos="0" relativeHeight="251669504" behindDoc="0" locked="0" layoutInCell="1" allowOverlap="1" wp14:anchorId="6710972E" wp14:editId="675649DB">
                      <wp:simplePos x="0" y="0"/>
                      <wp:positionH relativeFrom="column">
                        <wp:posOffset>3952875</wp:posOffset>
                      </wp:positionH>
                      <wp:positionV relativeFrom="paragraph">
                        <wp:posOffset>0</wp:posOffset>
                      </wp:positionV>
                      <wp:extent cx="232410" cy="232410"/>
                      <wp:effectExtent l="0" t="0" r="15240" b="15240"/>
                      <wp:wrapNone/>
                      <wp:docPr id="9" name="Obdĺžnik 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8D7E3A1" w14:textId="741107D4"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972E" id="Obdĺžnik 9" o:spid="_x0000_s1029" style="position:absolute;margin-left:311.25pt;margin-top:0;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6xcAIAACMFAAAOAAAAZHJzL2Uyb0RvYy54bWysVM1u2zAMvg/YOwi6r47T7KdBnSJo0WFA&#10;0RZrh54VWWqESqImKbGzR9thp+29Rsk/Cbpih2EXmxQ/kiL5UadnrdFkK3xQYCtaHk0oEZZDrexj&#10;Rb/cX775QEmIzNZMgxUV3YlAzxavX502bi6msAZdC08wiA3zxlV0HaObF0Xga2FYOAInLBoleMMi&#10;qv6xqD1rMLrRxXQyeVc04GvngYsQ8PSiM9JFji+l4PFGyiAi0RXFu8X89fm7St9iccrmj565teL9&#10;Ndg/3MIwZTHpGOqCRUY2Xv0RyijuIYCMRxxMAVIqLnINWE05eVbN3Zo5kWvB5gQ3tin8v7D8envr&#10;iaorekKJZQZHdLOqf37/9cOqJ3KS+tO4MEfYnbv1vRZQTMW20pv0xzJIm3u6G3sq2kg4Hk6Pp7MS&#10;O8/R1MsYpdg7Ox/iRwGGJKGiHkeWO8m2VyF20AGScmmbztKdultkKe606IyfhcRqUt4cJPNInGtP&#10;tgwZUD+VqSLMri0ik4tUWo9O5UtOOg5OPTa5icyt0XHykuM+24jOGcHG0dEoC/7vzrLDD1V3taay&#10;Y7tq8+iOhzGtoN7hOD10PA+OXyrs6hUL8ZZ5JDYOApc13uBHamgqCr1EyRr8t5fOEx75hlZKGlyU&#10;ioavG+YFJfqTRSaelLNZ2qyszN6+n6LiDy2rQ4vdmHPASZT4LDiexYSPehClB/OAO71MWdHELMfc&#10;FeXRD8p57BYYXwUulssMw21yLF7ZO8dT8NTnxJr79oF511MrIievYVgqNn/GsA6bPC0sNxGkyvRL&#10;ne762k8ANzFTqH810qof6hm1f9sWvwEAAP//AwBQSwMEFAAGAAgAAAAhAKyxZ5fcAAAABwEAAA8A&#10;AABkcnMvZG93bnJldi54bWxMj8FOwzAQRO9I/IO1SNyo06AaGuJUFYITiIrCgaObLEmEvY5sN0n/&#10;nuVEj6MZzbwpN7OzYsQQe08alosMBFLtm55aDZ8fzzf3IGIy1BjrCTWcMMKmurwoTdH4id5x3KdW&#10;cAnFwmjoUhoKKWPdoTNx4Qck9r59cCaxDK1sgpm43FmZZ5mSzvTEC50Z8LHD+md/dBr8rj/ZbVi/&#10;ja949/WyS9k0qyetr6/m7QOIhHP6D8MfPqNDxUwHf6QmCqtB5fmKoxr4EdtqtV6COGi4VQpkVcpz&#10;/uoXAAD//wMAUEsBAi0AFAAGAAgAAAAhALaDOJL+AAAA4QEAABMAAAAAAAAAAAAAAAAAAAAAAFtD&#10;b250ZW50X1R5cGVzXS54bWxQSwECLQAUAAYACAAAACEAOP0h/9YAAACUAQAACwAAAAAAAAAAAAAA&#10;AAAvAQAAX3JlbHMvLnJlbHNQSwECLQAUAAYACAAAACEAUDXesXACAAAjBQAADgAAAAAAAAAAAAAA&#10;AAAuAgAAZHJzL2Uyb0RvYy54bWxQSwECLQAUAAYACAAAACEArLFnl9wAAAAHAQAADwAAAAAAAAAA&#10;AAAAAADKBAAAZHJzL2Rvd25yZXYueG1sUEsFBgAAAAAEAAQA8wAAANMFAAAAAA==&#10;" fillcolor="white [3201]" strokecolor="black [3200]" strokeweight="1pt">
                      <v:textbox>
                        <w:txbxContent>
                          <w:p w14:paraId="18D7E3A1" w14:textId="741107D4"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rect>
                  </w:pict>
                </mc:Fallback>
              </mc:AlternateContent>
            </w:r>
            <w:r w:rsidR="00A455AA" w:rsidRPr="00520491">
              <w:rPr>
                <w:rFonts w:ascii="Arial" w:hAnsi="Arial" w:cs="Arial"/>
                <w:b/>
                <w:bCs/>
                <w:lang w:eastAsia="sk-SK"/>
              </w:rPr>
              <w:t>Objednávateľ:</w:t>
            </w:r>
            <w:r w:rsidR="00A455AA" w:rsidRPr="00520491">
              <w:rPr>
                <w:rFonts w:ascii="Arial" w:hAnsi="Arial" w:cs="Arial"/>
                <w:lang w:eastAsia="sk-SK"/>
              </w:rPr>
              <w:t xml:space="preserve">  </w:t>
            </w:r>
            <w:r w:rsidR="00A455AA" w:rsidRPr="002671B2">
              <w:rPr>
                <w:rFonts w:ascii="Arial" w:hAnsi="Arial" w:cs="Arial"/>
                <w:lang w:eastAsia="sk-SK"/>
              </w:rPr>
              <w:t>Železnice Slovenskej republiky</w:t>
            </w:r>
          </w:p>
          <w:p w14:paraId="710CEAF8" w14:textId="77777777" w:rsidR="00A455AA" w:rsidRPr="002671B2" w:rsidRDefault="00A455AA" w:rsidP="00324681">
            <w:pPr>
              <w:spacing w:after="0" w:line="240" w:lineRule="auto"/>
              <w:rPr>
                <w:rFonts w:ascii="Arial" w:hAnsi="Arial" w:cs="Arial"/>
                <w:sz w:val="20"/>
                <w:szCs w:val="20"/>
              </w:rPr>
            </w:pPr>
            <w:r w:rsidRPr="002671B2">
              <w:rPr>
                <w:rFonts w:ascii="Arial" w:hAnsi="Arial" w:cs="Arial"/>
                <w:sz w:val="20"/>
                <w:szCs w:val="20"/>
              </w:rPr>
              <w:t xml:space="preserve">                           Klemensova 8, 813 61 Bratislava</w:t>
            </w:r>
          </w:p>
          <w:p w14:paraId="65D9EBFF" w14:textId="77777777" w:rsidR="00A455AA" w:rsidRDefault="00A455AA" w:rsidP="00324681">
            <w:pPr>
              <w:spacing w:after="0" w:line="240" w:lineRule="auto"/>
              <w:rPr>
                <w:rFonts w:ascii="Arial" w:hAnsi="Arial" w:cs="Arial"/>
                <w:i/>
                <w:sz w:val="20"/>
                <w:szCs w:val="20"/>
              </w:rPr>
            </w:pPr>
            <w:r w:rsidRPr="002671B2">
              <w:rPr>
                <w:rFonts w:ascii="Arial" w:hAnsi="Arial" w:cs="Arial"/>
                <w:i/>
                <w:sz w:val="20"/>
                <w:szCs w:val="20"/>
              </w:rPr>
              <w:t>(obchodné meno a sídlo ŽSR pre účely fakturácie)</w:t>
            </w:r>
          </w:p>
          <w:p w14:paraId="192E0A94" w14:textId="77777777" w:rsidR="00660195" w:rsidRDefault="00660195" w:rsidP="00660195">
            <w:pPr>
              <w:spacing w:after="0" w:line="240" w:lineRule="auto"/>
              <w:rPr>
                <w:rFonts w:ascii="Arial" w:hAnsi="Arial" w:cs="Arial"/>
                <w:sz w:val="20"/>
                <w:szCs w:val="20"/>
              </w:rPr>
            </w:pPr>
            <w:r>
              <w:rPr>
                <w:rFonts w:ascii="Arial" w:hAnsi="Arial" w:cs="Arial"/>
                <w:sz w:val="20"/>
                <w:szCs w:val="20"/>
              </w:rPr>
              <w:t>IČO: 0031364501</w:t>
            </w:r>
          </w:p>
          <w:p w14:paraId="16589633" w14:textId="77777777" w:rsidR="00660195" w:rsidRDefault="00660195" w:rsidP="00660195">
            <w:pPr>
              <w:spacing w:after="0" w:line="240" w:lineRule="auto"/>
              <w:rPr>
                <w:rFonts w:ascii="Arial" w:hAnsi="Arial" w:cs="Arial"/>
                <w:sz w:val="20"/>
                <w:szCs w:val="20"/>
              </w:rPr>
            </w:pPr>
            <w:r>
              <w:rPr>
                <w:rFonts w:ascii="Arial" w:hAnsi="Arial" w:cs="Arial"/>
                <w:sz w:val="20"/>
                <w:szCs w:val="20"/>
              </w:rPr>
              <w:t>DIČ: 2020480121</w:t>
            </w:r>
          </w:p>
          <w:p w14:paraId="5F86F279" w14:textId="77777777" w:rsidR="00660195" w:rsidRDefault="00660195" w:rsidP="00660195">
            <w:pPr>
              <w:spacing w:after="0" w:line="240" w:lineRule="auto"/>
              <w:rPr>
                <w:rFonts w:ascii="Arial" w:hAnsi="Arial" w:cs="Arial"/>
                <w:sz w:val="20"/>
                <w:szCs w:val="20"/>
              </w:rPr>
            </w:pPr>
            <w:r>
              <w:rPr>
                <w:rFonts w:ascii="Arial" w:hAnsi="Arial" w:cs="Arial"/>
                <w:sz w:val="20"/>
                <w:szCs w:val="20"/>
              </w:rPr>
              <w:t>IČ DPH: SK2020480121</w:t>
            </w:r>
          </w:p>
          <w:p w14:paraId="571104E4" w14:textId="77777777" w:rsidR="00660195" w:rsidRDefault="00660195" w:rsidP="00660195">
            <w:pPr>
              <w:spacing w:after="0" w:line="240" w:lineRule="auto"/>
              <w:rPr>
                <w:rFonts w:ascii="Arial" w:hAnsi="Arial" w:cs="Arial"/>
                <w:sz w:val="20"/>
                <w:szCs w:val="20"/>
              </w:rPr>
            </w:pPr>
            <w:r>
              <w:rPr>
                <w:rFonts w:ascii="Arial" w:hAnsi="Arial" w:cs="Arial"/>
                <w:sz w:val="20"/>
                <w:szCs w:val="20"/>
              </w:rPr>
              <w:t xml:space="preserve">Bankové spojenie: </w:t>
            </w:r>
            <w:r w:rsidRPr="009F6703">
              <w:rPr>
                <w:rFonts w:ascii="Arial" w:hAnsi="Arial" w:cs="Arial"/>
                <w:b/>
                <w:bCs/>
                <w:sz w:val="18"/>
                <w:szCs w:val="18"/>
                <w:lang w:eastAsia="sk-SK"/>
              </w:rPr>
              <w:t>[●]</w:t>
            </w:r>
          </w:p>
          <w:p w14:paraId="42F57F1C" w14:textId="77777777" w:rsidR="00660195" w:rsidRDefault="00660195" w:rsidP="00660195">
            <w:pPr>
              <w:spacing w:after="0" w:line="240" w:lineRule="auto"/>
              <w:rPr>
                <w:rFonts w:ascii="Arial" w:hAnsi="Arial" w:cs="Arial"/>
                <w:sz w:val="20"/>
                <w:szCs w:val="20"/>
              </w:rPr>
            </w:pPr>
            <w:r>
              <w:rPr>
                <w:rFonts w:ascii="Arial" w:hAnsi="Arial" w:cs="Arial"/>
                <w:sz w:val="20"/>
                <w:szCs w:val="20"/>
              </w:rPr>
              <w:t xml:space="preserve">IBAN: </w:t>
            </w:r>
            <w:r w:rsidRPr="009F6703">
              <w:rPr>
                <w:rFonts w:ascii="Arial" w:hAnsi="Arial" w:cs="Arial"/>
                <w:b/>
                <w:bCs/>
                <w:sz w:val="18"/>
                <w:szCs w:val="18"/>
                <w:lang w:eastAsia="sk-SK"/>
              </w:rPr>
              <w:t>[●]</w:t>
            </w:r>
          </w:p>
          <w:p w14:paraId="179F1BD1" w14:textId="7FD22060" w:rsidR="00660195" w:rsidRPr="00660195" w:rsidRDefault="00660195" w:rsidP="00324681">
            <w:pPr>
              <w:spacing w:after="0" w:line="240" w:lineRule="auto"/>
              <w:rPr>
                <w:rFonts w:ascii="Arial" w:hAnsi="Arial" w:cs="Arial"/>
                <w:sz w:val="20"/>
                <w:szCs w:val="20"/>
              </w:rPr>
            </w:pPr>
            <w:r>
              <w:rPr>
                <w:rFonts w:ascii="Arial" w:hAnsi="Arial" w:cs="Arial"/>
                <w:sz w:val="20"/>
                <w:szCs w:val="20"/>
              </w:rPr>
              <w:t xml:space="preserve">SWIFT/BIC: </w:t>
            </w:r>
            <w:r w:rsidRPr="009F6703">
              <w:rPr>
                <w:rFonts w:ascii="Arial" w:hAnsi="Arial" w:cs="Arial"/>
                <w:b/>
                <w:bCs/>
                <w:sz w:val="18"/>
                <w:szCs w:val="18"/>
                <w:lang w:eastAsia="sk-SK"/>
              </w:rPr>
              <w:t>[●]</w:t>
            </w:r>
          </w:p>
        </w:tc>
        <w:tc>
          <w:tcPr>
            <w:tcW w:w="3324" w:type="dxa"/>
            <w:gridSpan w:val="3"/>
            <w:vMerge/>
            <w:tcBorders>
              <w:left w:val="single" w:sz="12" w:space="0" w:color="auto"/>
              <w:right w:val="single" w:sz="12" w:space="0" w:color="auto"/>
            </w:tcBorders>
          </w:tcPr>
          <w:p w14:paraId="4DFACDCF" w14:textId="77777777" w:rsidR="00A455AA" w:rsidRPr="00520491" w:rsidRDefault="00A455AA" w:rsidP="00324681">
            <w:pPr>
              <w:pStyle w:val="Pta"/>
              <w:tabs>
                <w:tab w:val="clear" w:pos="4536"/>
                <w:tab w:val="clear" w:pos="9072"/>
              </w:tabs>
              <w:rPr>
                <w:rFonts w:ascii="Arial" w:hAnsi="Arial" w:cs="Arial"/>
                <w:lang w:eastAsia="sk-SK"/>
              </w:rPr>
            </w:pPr>
          </w:p>
        </w:tc>
      </w:tr>
      <w:tr w:rsidR="00A455AA" w:rsidRPr="00520491" w14:paraId="0C2BF1A0" w14:textId="77777777" w:rsidTr="007F1054">
        <w:tblPrEx>
          <w:tblBorders>
            <w:bottom w:val="single" w:sz="12" w:space="0" w:color="auto"/>
            <w:right w:val="single" w:sz="12" w:space="0" w:color="auto"/>
          </w:tblBorders>
        </w:tblPrEx>
        <w:trPr>
          <w:gridAfter w:val="1"/>
          <w:wAfter w:w="283" w:type="dxa"/>
          <w:cantSplit/>
          <w:trHeight w:hRule="exact" w:val="837"/>
        </w:trPr>
        <w:tc>
          <w:tcPr>
            <w:tcW w:w="6668" w:type="dxa"/>
            <w:gridSpan w:val="5"/>
            <w:tcBorders>
              <w:top w:val="single" w:sz="4" w:space="0" w:color="auto"/>
              <w:left w:val="single" w:sz="12" w:space="0" w:color="auto"/>
              <w:bottom w:val="nil"/>
              <w:right w:val="single" w:sz="12" w:space="0" w:color="auto"/>
            </w:tcBorders>
          </w:tcPr>
          <w:p w14:paraId="5239F65E" w14:textId="00BBC238" w:rsidR="00A455AA" w:rsidRPr="002671B2" w:rsidRDefault="00A455AA" w:rsidP="00324681">
            <w:pPr>
              <w:pStyle w:val="Zarkazkladnhotextu"/>
              <w:spacing w:after="0" w:line="240" w:lineRule="auto"/>
              <w:ind w:left="0"/>
              <w:rPr>
                <w:rFonts w:ascii="Arial" w:hAnsi="Arial" w:cs="Arial"/>
              </w:rPr>
            </w:pPr>
            <w:r w:rsidRPr="002671B2">
              <w:rPr>
                <w:rFonts w:ascii="Arial" w:hAnsi="Arial" w:cs="Arial"/>
                <w:b/>
                <w:bCs/>
              </w:rPr>
              <w:t>Faktúru zaslať dvojmo na:</w:t>
            </w:r>
          </w:p>
          <w:p w14:paraId="14AD47C5" w14:textId="379F3E07" w:rsidR="00A455AA" w:rsidRPr="002671B2" w:rsidRDefault="00A455AA" w:rsidP="00324681">
            <w:pPr>
              <w:pStyle w:val="Zarkazkladnhotextu"/>
              <w:spacing w:after="0" w:line="240" w:lineRule="auto"/>
              <w:ind w:left="0"/>
              <w:rPr>
                <w:rFonts w:ascii="Arial" w:hAnsi="Arial" w:cs="Arial"/>
              </w:rPr>
            </w:pPr>
            <w:r w:rsidRPr="002671B2">
              <w:rPr>
                <w:rFonts w:ascii="Arial" w:hAnsi="Arial" w:cs="Arial"/>
              </w:rPr>
              <w:t>Železnice Slovenskej republiky</w:t>
            </w:r>
            <w:r w:rsidR="001156E6">
              <w:rPr>
                <w:rFonts w:eastAsiaTheme="minorHAnsi"/>
                <w:noProof/>
                <w:sz w:val="24"/>
                <w:szCs w:val="24"/>
                <w:lang w:eastAsia="sk-SK"/>
              </w:rPr>
              <w:t xml:space="preserve"> </w:t>
            </w:r>
          </w:p>
          <w:p w14:paraId="56A71F51" w14:textId="77777777" w:rsidR="00A455AA" w:rsidRPr="002671B2" w:rsidRDefault="00A455AA" w:rsidP="00324681">
            <w:pPr>
              <w:pStyle w:val="Pta"/>
              <w:tabs>
                <w:tab w:val="left" w:pos="708"/>
              </w:tabs>
              <w:rPr>
                <w:rFonts w:ascii="Arial" w:hAnsi="Arial" w:cs="Arial"/>
                <w:b/>
                <w:i/>
                <w:sz w:val="18"/>
                <w:szCs w:val="18"/>
                <w:lang w:val="cs-CZ" w:eastAsia="sk-SK"/>
              </w:rPr>
            </w:pPr>
            <w:r w:rsidRPr="002671B2">
              <w:rPr>
                <w:rFonts w:ascii="Arial" w:hAnsi="Arial" w:cs="Arial"/>
                <w:i/>
                <w:lang w:eastAsia="sk-SK"/>
              </w:rPr>
              <w:t>doplní sa adresa pre doručenie faktúry</w:t>
            </w:r>
          </w:p>
          <w:p w14:paraId="64693C97" w14:textId="77777777" w:rsidR="00A455AA" w:rsidRPr="00520491" w:rsidRDefault="00A455AA" w:rsidP="00324681">
            <w:pPr>
              <w:pStyle w:val="Pta"/>
              <w:tabs>
                <w:tab w:val="clear" w:pos="4536"/>
                <w:tab w:val="clear" w:pos="9072"/>
              </w:tabs>
              <w:rPr>
                <w:rFonts w:ascii="Arial" w:hAnsi="Arial" w:cs="Arial"/>
                <w:lang w:eastAsia="sk-SK"/>
              </w:rPr>
            </w:pPr>
          </w:p>
        </w:tc>
        <w:tc>
          <w:tcPr>
            <w:tcW w:w="3324" w:type="dxa"/>
            <w:gridSpan w:val="3"/>
            <w:vMerge/>
            <w:tcBorders>
              <w:left w:val="single" w:sz="12" w:space="0" w:color="auto"/>
              <w:bottom w:val="single" w:sz="12" w:space="0" w:color="auto"/>
              <w:right w:val="single" w:sz="12" w:space="0" w:color="auto"/>
            </w:tcBorders>
          </w:tcPr>
          <w:p w14:paraId="344668B7" w14:textId="77777777" w:rsidR="00A455AA" w:rsidRPr="00520491" w:rsidRDefault="00A455AA" w:rsidP="00324681">
            <w:pPr>
              <w:pStyle w:val="Pta"/>
              <w:tabs>
                <w:tab w:val="clear" w:pos="4536"/>
                <w:tab w:val="clear" w:pos="9072"/>
              </w:tabs>
              <w:rPr>
                <w:rFonts w:ascii="Arial" w:hAnsi="Arial" w:cs="Arial"/>
                <w:lang w:eastAsia="sk-SK"/>
              </w:rPr>
            </w:pPr>
          </w:p>
        </w:tc>
      </w:tr>
      <w:tr w:rsidR="00ED16F0" w:rsidRPr="00520491" w14:paraId="3ACDA1B9" w14:textId="77777777" w:rsidTr="007F1054">
        <w:tblPrEx>
          <w:tblBorders>
            <w:bottom w:val="single" w:sz="12" w:space="0" w:color="auto"/>
            <w:right w:val="single" w:sz="12" w:space="0" w:color="auto"/>
          </w:tblBorders>
        </w:tblPrEx>
        <w:trPr>
          <w:gridAfter w:val="1"/>
          <w:wAfter w:w="283" w:type="dxa"/>
          <w:cantSplit/>
          <w:trHeight w:val="523"/>
        </w:trPr>
        <w:tc>
          <w:tcPr>
            <w:tcW w:w="5445" w:type="dxa"/>
            <w:gridSpan w:val="4"/>
            <w:vMerge w:val="restart"/>
            <w:tcBorders>
              <w:top w:val="single" w:sz="12" w:space="0" w:color="auto"/>
              <w:left w:val="single" w:sz="12" w:space="0" w:color="auto"/>
              <w:right w:val="single" w:sz="6" w:space="0" w:color="auto"/>
            </w:tcBorders>
          </w:tcPr>
          <w:p w14:paraId="0CE142FF" w14:textId="2F40E5E5" w:rsidR="00ED16F0" w:rsidRPr="00520491" w:rsidRDefault="001156E6" w:rsidP="00324681">
            <w:pPr>
              <w:pStyle w:val="Zarkazkladnhotextu"/>
              <w:spacing w:after="0" w:line="240" w:lineRule="auto"/>
              <w:ind w:left="0"/>
              <w:rPr>
                <w:rFonts w:ascii="Arial" w:hAnsi="Arial" w:cs="Arial"/>
                <w:b/>
                <w:bCs/>
              </w:rPr>
            </w:pPr>
            <w:r>
              <w:rPr>
                <w:rFonts w:eastAsiaTheme="minorHAnsi"/>
                <w:noProof/>
                <w:sz w:val="24"/>
                <w:szCs w:val="24"/>
                <w:lang w:eastAsia="sk-SK"/>
              </w:rPr>
              <mc:AlternateContent>
                <mc:Choice Requires="wps">
                  <w:drawing>
                    <wp:anchor distT="0" distB="0" distL="114300" distR="114300" simplePos="0" relativeHeight="251673600" behindDoc="0" locked="0" layoutInCell="1" allowOverlap="1" wp14:anchorId="69483B5A" wp14:editId="747D0C4F">
                      <wp:simplePos x="0" y="0"/>
                      <wp:positionH relativeFrom="column">
                        <wp:posOffset>3162300</wp:posOffset>
                      </wp:positionH>
                      <wp:positionV relativeFrom="paragraph">
                        <wp:posOffset>-1270</wp:posOffset>
                      </wp:positionV>
                      <wp:extent cx="232410" cy="232410"/>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FF86462" w14:textId="5689AAC2"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3B5A" id="Obdĺžnik 11" o:spid="_x0000_s1030" style="position:absolute;margin-left:249pt;margin-top:-.1pt;width:18.3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T5bgIAACUFAAAOAAAAZHJzL2Uyb0RvYy54bWysVM1u2zAMvg/YOwi6r06y7C+oUwQtOgwo&#10;2mLp0LMiS41RSdQoJXb2aDvstL3XKPmnRVfsMOwik+JHUiQ/+viktYbtFYYaXMmnRxPOlJNQ1e6u&#10;5F9uzl+95yxE4SphwKmSH1TgJ8uXL44bv1Az2IKpFDIK4sKi8SXfxugXRRHkVlkRjsArR0YNaEUk&#10;Fe+KCkVD0a0pZpPJ26IBrDyCVCHQ7Vln5MscX2sl45XWQUVmSk5vi/nEfG7SWSyPxeIOhd/Wsn+G&#10;+IdXWFE7SjqGOhNRsB3Wf4SytUQIoOORBFuA1rVUuQaqZjp5Us16K7zKtVBzgh/bFP5fWHm5v0ZW&#10;VzS7KWdOWJrR1ab6+f3XD1ffM7qkDjU+LAi49tfYa4HEVG6r0aYvFcLa3NXD2FXVRibpcvZ6Np9S&#10;7yWZepmiFA/OHkP8qMCyJJQcaWi5l2J/EWIHHSApl3HpLr2pe0WW4sGozvhZaaon5c1BMpPUqUG2&#10;F8SB6j5XRNmNI2Ry0bUxo9P0OScTB6cem9xUZtfoOHnO8SHbiM4ZwcXR0dYO8O/OusMPVXe1prJj&#10;u2nz8ObDmDZQHWigCB3Tg5fnNXX1QoR4LZCoTYOgdY1XdGgDTcmhlzjbAn577j7hiXFk5ayhVSl5&#10;+LoTqDgznxxx8cN0Pk+7lZX5m3czUvCxZfPY4nb2FGgSRDd6XRYTPppB1Aj2lrZ6lbKSSThJuUsu&#10;Iw7KaexWmP4LUq1WGUb75EW8cGsvU/DU58Sam/ZWoO+pFYmTlzCslVg8YViHTZ4OVrsIus70S53u&#10;+tpPgHYxE7j/b6Rlf6xn1MPfbfkbAAD//wMAUEsDBBQABgAIAAAAIQAn8gqd3wAAAAgBAAAPAAAA&#10;ZHJzL2Rvd25yZXYueG1sTI/BTsMwEETvSPyDtUjcWoc2hDZkU1UITlRUFA4c3XhJIux1FLtJ+veY&#10;UzmOZjTzpthM1oiBet86RribJyCIK6dbrhE+P15mKxA+KNbKOCaEM3nYlNdXhcq1G/mdhkOoRSxh&#10;nyuEJoQul9JXDVnl564jjt63660KUfa11L0aY7k1cpEkmbSq5bjQqI6eGqp+DieL4Pbt2Wz79duw&#10;o4ev131Ixil7Rry9mbaPIAJN4RKGP/yIDmVkOroTay8MQrpexS8BYbYAEf37ZZqBOCIssxRkWcj/&#10;B8pfAAAA//8DAFBLAQItABQABgAIAAAAIQC2gziS/gAAAOEBAAATAAAAAAAAAAAAAAAAAAAAAABb&#10;Q29udGVudF9UeXBlc10ueG1sUEsBAi0AFAAGAAgAAAAhADj9If/WAAAAlAEAAAsAAAAAAAAAAAAA&#10;AAAALwEAAF9yZWxzLy5yZWxzUEsBAi0AFAAGAAgAAAAhAAtmBPluAgAAJQUAAA4AAAAAAAAAAAAA&#10;AAAALgIAAGRycy9lMm9Eb2MueG1sUEsBAi0AFAAGAAgAAAAhACfyCp3fAAAACAEAAA8AAAAAAAAA&#10;AAAAAAAAyAQAAGRycy9kb3ducmV2LnhtbFBLBQYAAAAABAAEAPMAAADUBQAAAAA=&#10;" fillcolor="white [3201]" strokecolor="black [3200]" strokeweight="1pt">
                      <v:textbox>
                        <w:txbxContent>
                          <w:p w14:paraId="7FF86462" w14:textId="5689AAC2"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rect>
                  </w:pict>
                </mc:Fallback>
              </mc:AlternateContent>
            </w:r>
            <w:r w:rsidR="00ED16F0">
              <w:rPr>
                <w:rFonts w:ascii="Arial" w:hAnsi="Arial" w:cs="Arial"/>
                <w:b/>
                <w:bCs/>
              </w:rPr>
              <w:t xml:space="preserve">Konečný príjemca: </w:t>
            </w:r>
          </w:p>
          <w:p w14:paraId="34A3958B" w14:textId="64F85D94" w:rsidR="00ED16F0" w:rsidRPr="00520491" w:rsidRDefault="00ED16F0">
            <w:pPr>
              <w:pStyle w:val="Zarkazkladnhotextu"/>
              <w:spacing w:after="0" w:line="240" w:lineRule="auto"/>
              <w:ind w:left="0"/>
              <w:rPr>
                <w:rFonts w:ascii="Arial" w:hAnsi="Arial" w:cs="Arial"/>
              </w:rPr>
            </w:pPr>
            <w:r w:rsidRPr="00520491">
              <w:rPr>
                <w:rFonts w:ascii="Arial" w:hAnsi="Arial" w:cs="Arial"/>
              </w:rPr>
              <w:t>Železnice Slovenskej republiky</w:t>
            </w:r>
            <w:r w:rsidR="001156E6">
              <w:rPr>
                <w:rFonts w:eastAsiaTheme="minorHAnsi"/>
                <w:noProof/>
                <w:sz w:val="24"/>
                <w:szCs w:val="24"/>
                <w:lang w:eastAsia="sk-SK"/>
              </w:rPr>
              <w:t xml:space="preserve"> </w:t>
            </w:r>
          </w:p>
          <w:p w14:paraId="02ACC752" w14:textId="77777777" w:rsidR="00ED16F0" w:rsidRPr="00F7048D" w:rsidRDefault="00ED16F0" w:rsidP="00324681">
            <w:pPr>
              <w:pStyle w:val="Zarkazkladnhotextu"/>
              <w:spacing w:after="0" w:line="240" w:lineRule="auto"/>
              <w:ind w:left="0"/>
              <w:rPr>
                <w:rFonts w:ascii="Arial" w:hAnsi="Arial" w:cs="Arial"/>
                <w:i/>
              </w:rPr>
            </w:pPr>
            <w:r w:rsidRPr="00F7048D">
              <w:rPr>
                <w:rFonts w:ascii="Arial" w:hAnsi="Arial" w:cs="Arial"/>
                <w:i/>
              </w:rPr>
              <w:t>doplní sa adresa konečného príjemcu</w:t>
            </w:r>
          </w:p>
          <w:p w14:paraId="396755C1" w14:textId="19643ECB" w:rsidR="00ED16F0" w:rsidRPr="00520491" w:rsidRDefault="00ED16F0" w:rsidP="00324681">
            <w:pPr>
              <w:pStyle w:val="Pta"/>
              <w:tabs>
                <w:tab w:val="left" w:pos="708"/>
              </w:tabs>
              <w:rPr>
                <w:rFonts w:ascii="Arial" w:hAnsi="Arial" w:cs="Arial"/>
                <w:bCs/>
                <w:lang w:eastAsia="sk-SK"/>
              </w:rPr>
            </w:pPr>
            <w:r w:rsidRPr="00520491">
              <w:rPr>
                <w:rFonts w:ascii="Arial" w:hAnsi="Arial" w:cs="Arial"/>
                <w:b/>
                <w:bCs/>
                <w:lang w:eastAsia="sk-SK"/>
              </w:rPr>
              <w:t>Kontaktná osoba</w:t>
            </w:r>
            <w:r w:rsidRPr="00520491">
              <w:rPr>
                <w:rFonts w:ascii="Arial" w:hAnsi="Arial" w:cs="Arial"/>
                <w:bCs/>
                <w:lang w:eastAsia="sk-SK"/>
              </w:rPr>
              <w:t xml:space="preserve">: </w:t>
            </w:r>
            <w:r w:rsidR="00DA1411" w:rsidRPr="009F6703">
              <w:rPr>
                <w:rFonts w:ascii="Arial" w:hAnsi="Arial" w:cs="Arial"/>
                <w:b/>
                <w:bCs/>
                <w:sz w:val="18"/>
                <w:szCs w:val="18"/>
                <w:lang w:eastAsia="sk-SK"/>
              </w:rPr>
              <w:t>[●]</w:t>
            </w:r>
            <w:r w:rsidRPr="00520491">
              <w:rPr>
                <w:rFonts w:ascii="Arial" w:hAnsi="Arial" w:cs="Arial"/>
                <w:bCs/>
                <w:lang w:eastAsia="sk-SK"/>
              </w:rPr>
              <w:t xml:space="preserve"> , tel. </w:t>
            </w:r>
            <w:r>
              <w:rPr>
                <w:rFonts w:ascii="Arial" w:hAnsi="Arial" w:cs="Arial"/>
                <w:bCs/>
                <w:lang w:eastAsia="sk-SK"/>
              </w:rPr>
              <w:t>č.:</w:t>
            </w:r>
            <w:r w:rsidR="00171209">
              <w:rPr>
                <w:rFonts w:ascii="Arial" w:hAnsi="Arial" w:cs="Arial"/>
                <w:bCs/>
                <w:lang w:eastAsia="sk-SK"/>
              </w:rPr>
              <w:t xml:space="preserve"> </w:t>
            </w:r>
            <w:r w:rsidR="00171209" w:rsidRPr="009F6703">
              <w:rPr>
                <w:rFonts w:ascii="Arial" w:hAnsi="Arial" w:cs="Arial"/>
                <w:b/>
                <w:bCs/>
                <w:sz w:val="18"/>
                <w:szCs w:val="18"/>
                <w:lang w:eastAsia="sk-SK"/>
              </w:rPr>
              <w:t>[●]</w:t>
            </w:r>
          </w:p>
        </w:tc>
        <w:tc>
          <w:tcPr>
            <w:tcW w:w="4547" w:type="dxa"/>
            <w:gridSpan w:val="4"/>
            <w:tcBorders>
              <w:top w:val="single" w:sz="12" w:space="0" w:color="auto"/>
              <w:left w:val="single" w:sz="6" w:space="0" w:color="auto"/>
              <w:right w:val="single" w:sz="12" w:space="0" w:color="auto"/>
            </w:tcBorders>
            <w:vAlign w:val="center"/>
          </w:tcPr>
          <w:p w14:paraId="4C519319" w14:textId="7D41C9ED" w:rsidR="00ED16F0" w:rsidRPr="00470488" w:rsidRDefault="001642F8" w:rsidP="00324681">
            <w:pPr>
              <w:pStyle w:val="Zkladntext3"/>
              <w:spacing w:after="0" w:line="240" w:lineRule="auto"/>
              <w:rPr>
                <w:rFonts w:ascii="Arial" w:hAnsi="Arial" w:cs="Arial"/>
                <w:b/>
                <w:bCs/>
              </w:rPr>
            </w:pPr>
            <w:r>
              <w:rPr>
                <w:rFonts w:eastAsiaTheme="minorHAnsi"/>
                <w:noProof/>
                <w:sz w:val="24"/>
                <w:szCs w:val="24"/>
                <w:lang w:eastAsia="sk-SK"/>
              </w:rPr>
              <mc:AlternateContent>
                <mc:Choice Requires="wps">
                  <w:drawing>
                    <wp:anchor distT="0" distB="0" distL="114300" distR="114300" simplePos="0" relativeHeight="251675648" behindDoc="0" locked="0" layoutInCell="1" allowOverlap="1" wp14:anchorId="49B51803" wp14:editId="1E2C3ED9">
                      <wp:simplePos x="0" y="0"/>
                      <wp:positionH relativeFrom="column">
                        <wp:posOffset>2595245</wp:posOffset>
                      </wp:positionH>
                      <wp:positionV relativeFrom="paragraph">
                        <wp:posOffset>-18415</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A68AD30" w14:textId="452C23B1"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51803" id="Obdĺžnik 12" o:spid="_x0000_s1031" style="position:absolute;margin-left:204.35pt;margin-top:-1.45pt;width:18.3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BkcQIAACUFAAAOAAAAZHJzL2Uyb0RvYy54bWysVM1u2zAMvg/YOwi6r46zdD9BnCJo0WFA&#10;0RZrh54VWWqESqImKbGzR9uhp+29Rsk/Dbpih2EXmxQ/kiL5UYuT1miyEz4osBUtjyaUCMuhVva+&#10;ol9vz998oCREZmumwYqK7kWgJ8vXrxaNm4spbEDXwhMMYsO8cRXdxOjmRRH4RhgWjsAJi0YJ3rCI&#10;qr8vas8ajG50MZ1M3hUN+Np54CIEPD3rjHSZ40speLySMohIdEXxbjF/ff6u07dYLtj83jO3Uby/&#10;BvuHWximLCYdQ52xyMjWqz9CGcU9BJDxiIMpQErFRa4Bqyknz6q52TAnci3YnODGNoX/F5Zf7q49&#10;UTXObkqJZQZndLWuf/749WjVA8FD7FDjwhyBN+7a91pAMZXbSm/SHwshbe7qfuyqaCPheDh9O52V&#10;2HuOpl7GKMWTs/MhfhJgSBIq6nFouZdsdxFiBx0gKZe26SzdqbtFluJei874RUisJ+XNQTKTxKn2&#10;ZMeQA/VDmSrC7NoiMrlIpfXoVL7kpOPg1GOTm8jsGh0nLzk+ZRvROSPYODoaZcH/3Vl2+KHqrtZU&#10;dmzXbR7e8TCmNdR7HKiHjunB8XOFXb1gIV4zj9TGQeC6xiv8SA1NRaGXKNmA//7SecIj49BKSYOr&#10;UtHwbcu8oER/tsjFj+VslnYrK7Pj91NU/KFlfWixW3MKOIkSHwbHs5jwUQ+i9GDucKtXKSuamOWY&#10;u6I8+kE5jd0K47vAxWqVYbhPjsULe+N4Cp76nFhz294x73pqReTkJQxrxebPGNZhk6eF1TaCVJl+&#10;qdNdX/sJ4C5mCvXvRlr2Qz2jnl635W8AAAD//wMAUEsDBBQABgAIAAAAIQDeYuVG4AAAAAkBAAAP&#10;AAAAZHJzL2Rvd25yZXYueG1sTI/BTsMwEETvSPyDtUjcWpsmNG0ap6oQnECtKBx6dJMlibDXke0m&#10;6d9jTnBczdPM22I7Gc0GdL6zJOFhLoAhVbbuqJHw+fEyWwHzQVGttCWUcEUP2/L2plB5bUd6x+EY&#10;GhZLyOdKQhtCn3PuqxaN8nPbI8XsyzqjQjxdw2unxlhuNF8IseRGdRQXWtXjU4vV9/FiJNhDd9U7&#10;t94Pb5idXg9BjNPyWcr7u2m3ARZwCn8w/OpHdSij09leqPZMS0jFKouohNliDSwCafqYADtLSJIM&#10;eFnw/x+UPwAAAP//AwBQSwECLQAUAAYACAAAACEAtoM4kv4AAADhAQAAEwAAAAAAAAAAAAAAAAAA&#10;AAAAW0NvbnRlbnRfVHlwZXNdLnhtbFBLAQItABQABgAIAAAAIQA4/SH/1gAAAJQBAAALAAAAAAAA&#10;AAAAAAAAAC8BAABfcmVscy8ucmVsc1BLAQItABQABgAIAAAAIQC9IaBkcQIAACUFAAAOAAAAAAAA&#10;AAAAAAAAAC4CAABkcnMvZTJvRG9jLnhtbFBLAQItABQABgAIAAAAIQDeYuVG4AAAAAkBAAAPAAAA&#10;AAAAAAAAAAAAAMsEAABkcnMvZG93bnJldi54bWxQSwUGAAAAAAQABADzAAAA2AUAAAAA&#10;" fillcolor="white [3201]" strokecolor="black [3200]" strokeweight="1pt">
                      <v:textbox>
                        <w:txbxContent>
                          <w:p w14:paraId="7A68AD30" w14:textId="452C23B1"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1156E6">
              <w:rPr>
                <w:rFonts w:eastAsiaTheme="minorHAnsi"/>
                <w:noProof/>
                <w:sz w:val="24"/>
                <w:szCs w:val="24"/>
                <w:lang w:eastAsia="sk-SK"/>
              </w:rPr>
              <mc:AlternateContent>
                <mc:Choice Requires="wps">
                  <w:drawing>
                    <wp:anchor distT="0" distB="0" distL="114300" distR="114300" simplePos="0" relativeHeight="251671552" behindDoc="0" locked="0" layoutInCell="1" allowOverlap="1" wp14:anchorId="52263331" wp14:editId="0FA9B149">
                      <wp:simplePos x="0" y="0"/>
                      <wp:positionH relativeFrom="column">
                        <wp:posOffset>488315</wp:posOffset>
                      </wp:positionH>
                      <wp:positionV relativeFrom="paragraph">
                        <wp:posOffset>-570865</wp:posOffset>
                      </wp:positionV>
                      <wp:extent cx="232410" cy="228600"/>
                      <wp:effectExtent l="0" t="0" r="15240" b="19050"/>
                      <wp:wrapNone/>
                      <wp:docPr id="10" name="Obdĺžnik 10"/>
                      <wp:cNvGraphicFramePr/>
                      <a:graphic xmlns:a="http://schemas.openxmlformats.org/drawingml/2006/main">
                        <a:graphicData uri="http://schemas.microsoft.com/office/word/2010/wordprocessingShape">
                          <wps:wsp>
                            <wps:cNvSpPr/>
                            <wps:spPr>
                              <a:xfrm>
                                <a:off x="0" y="0"/>
                                <a:ext cx="232410" cy="228600"/>
                              </a:xfrm>
                              <a:prstGeom prst="rect">
                                <a:avLst/>
                              </a:prstGeom>
                              <a:ln/>
                            </wps:spPr>
                            <wps:style>
                              <a:lnRef idx="2">
                                <a:schemeClr val="dk1"/>
                              </a:lnRef>
                              <a:fillRef idx="1">
                                <a:schemeClr val="lt1"/>
                              </a:fillRef>
                              <a:effectRef idx="0">
                                <a:schemeClr val="dk1"/>
                              </a:effectRef>
                              <a:fontRef idx="minor">
                                <a:schemeClr val="dk1"/>
                              </a:fontRef>
                            </wps:style>
                            <wps:txbx>
                              <w:txbxContent>
                                <w:p w14:paraId="4C663C4A" w14:textId="2A0AEB7A"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63331" id="Obdĺžnik 10" o:spid="_x0000_s1032" style="position:absolute;margin-left:38.45pt;margin-top:-44.95pt;width:18.3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a/dAIAACUFAAAOAAAAZHJzL2Uyb0RvYy54bWysVM1uEzEQviPxDpbvdJMllBJ1U0WtipCq&#10;NqJFPTteO7HqP8ZOdsOjceAE78XY+9OqVBwQl90ZzzcznplvfHrWGk32AoJytqLTowklwnJXK7up&#10;6Je7yzcnlITIbM20s6KiBxHo2eL1q9PGz0Xptk7XAggGsWHe+IpuY/Tzogh8KwwLR84Li0bpwLCI&#10;KmyKGliD0Y0uysnkuGgc1B4cFyHg6UVnpIscX0rB442UQUSiK4p3i/kL+btO32JxyuYbYH6reH8N&#10;9g+3MExZTDqGumCRkR2oP0IZxcEFJ+MRd6ZwUioucg1YzXTyrJrbLfMi14LNCX5sU/h/Yfn1fgVE&#10;1Tg7bI9lBmd0s65/fv/1w6oHgofYocaHOQJv/Qp6LaCYym0lmPTHQkibu3oYuyraSDgelm/LWQrO&#10;0VSWJ8eTHLN4dPYQ4kfhDElCRQGHlnvJ9lchYkKEDpCUS9t0lu7U3SJL8aBFZ/wsJNaT8uYgmUni&#10;XAPZM+RA/TBNFWFIbRGZXKTSenSavuSk4+DUY5ObyOwaHScvOT5mG9E5o7NxdDTKOvi7s+zwQ9Vd&#10;rans2K7bPLzjYUxrVx9woOA6pgfPLxV29YqFuGKA1MZB4LrGG/xI7ZqKul6iZOvg20vnCY+MQysl&#10;Da5KRcPXHQNBif5kkYsfprNZ2q2szN69L1GBp5b1U4vdmXOHk5jiw+B5FhM+6kGU4Mw9bvUyZUUT&#10;sxxzV5RHGJTz2K0wvgtcLJcZhvvkWbyyt56n4KnPiTV37T0D31MrIiev3bBWbP6MYR02eVq33EUn&#10;VaZf6nTX134CuIuZQv27kZb9qZ5Rj6/b4jcAAAD//wMAUEsDBBQABgAIAAAAIQDVnSSB3wAAAAoB&#10;AAAPAAAAZHJzL2Rvd25yZXYueG1sTI9NT8MwDIbvSPyHyEjctnRM69bSdJoQnEBMDA4cs8a0FYlT&#10;NVnb/Xu8E7v549Hrx8V2clYM2IfWk4LFPAGBVHnTUq3g6/NltgERoiajrSdUcMYA2/L2ptC58SN9&#10;4HCIteAQCrlW0MTY5VKGqkGnw9x3SLz78b3Tkdu+lqbXI4c7Kx+SJJVOt8QXGt3hU4PV7+HkFPh9&#10;e7a7Pnsf3nD9/bqPyTilz0rd3027RxARp/gPw0Wf1aFkp6M/kQnCKlinGZMKZpuMiwuwWK5AHHmy&#10;WmYgy0Jev1D+AQAA//8DAFBLAQItABQABgAIAAAAIQC2gziS/gAAAOEBAAATAAAAAAAAAAAAAAAA&#10;AAAAAABbQ29udGVudF9UeXBlc10ueG1sUEsBAi0AFAAGAAgAAAAhADj9If/WAAAAlAEAAAsAAAAA&#10;AAAAAAAAAAAALwEAAF9yZWxzLy5yZWxzUEsBAi0AFAAGAAgAAAAhAJ/Opr90AgAAJQUAAA4AAAAA&#10;AAAAAAAAAAAALgIAAGRycy9lMm9Eb2MueG1sUEsBAi0AFAAGAAgAAAAhANWdJIHfAAAACgEAAA8A&#10;AAAAAAAAAAAAAAAAzgQAAGRycy9kb3ducmV2LnhtbFBLBQYAAAAABAAEAPMAAADaBQAAAAA=&#10;" fillcolor="white [3201]" strokecolor="black [3200]" strokeweight="1pt">
                      <v:textbox>
                        <w:txbxContent>
                          <w:p w14:paraId="4C663C4A" w14:textId="2A0AEB7A"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ED16F0" w:rsidRPr="00470488">
              <w:rPr>
                <w:rFonts w:ascii="Arial" w:hAnsi="Arial" w:cs="Arial"/>
                <w:b/>
                <w:bCs/>
              </w:rPr>
              <w:t>Miesto plnenia:</w:t>
            </w:r>
            <w:r w:rsidR="001156E6">
              <w:rPr>
                <w:rFonts w:eastAsiaTheme="minorHAnsi"/>
                <w:noProof/>
                <w:sz w:val="24"/>
                <w:szCs w:val="24"/>
                <w:lang w:eastAsia="sk-SK"/>
              </w:rPr>
              <w:t xml:space="preserve"> </w:t>
            </w:r>
            <w:r w:rsidR="009C7DF8" w:rsidRPr="009F6703">
              <w:rPr>
                <w:rFonts w:ascii="Arial" w:hAnsi="Arial" w:cs="Arial"/>
                <w:b/>
                <w:bCs/>
                <w:sz w:val="18"/>
                <w:szCs w:val="18"/>
                <w:lang w:eastAsia="sk-SK"/>
              </w:rPr>
              <w:t>[●]</w:t>
            </w:r>
          </w:p>
          <w:p w14:paraId="70850996" w14:textId="77777777" w:rsidR="00ED16F0" w:rsidRPr="002F7798" w:rsidRDefault="00ED16F0" w:rsidP="00324681">
            <w:pPr>
              <w:pStyle w:val="Pta"/>
              <w:tabs>
                <w:tab w:val="left" w:pos="708"/>
              </w:tabs>
              <w:rPr>
                <w:rFonts w:ascii="Arial" w:hAnsi="Arial" w:cs="Arial"/>
                <w:highlight w:val="cyan"/>
                <w:lang w:eastAsia="sk-SK"/>
              </w:rPr>
            </w:pPr>
          </w:p>
        </w:tc>
      </w:tr>
      <w:tr w:rsidR="00ED16F0" w:rsidRPr="00520491" w14:paraId="11AFF95E" w14:textId="77777777" w:rsidTr="007F1054">
        <w:tblPrEx>
          <w:tblBorders>
            <w:bottom w:val="single" w:sz="12" w:space="0" w:color="auto"/>
            <w:right w:val="single" w:sz="12" w:space="0" w:color="auto"/>
          </w:tblBorders>
        </w:tblPrEx>
        <w:trPr>
          <w:gridAfter w:val="1"/>
          <w:wAfter w:w="283" w:type="dxa"/>
          <w:cantSplit/>
          <w:trHeight w:val="369"/>
        </w:trPr>
        <w:tc>
          <w:tcPr>
            <w:tcW w:w="5445" w:type="dxa"/>
            <w:gridSpan w:val="4"/>
            <w:vMerge/>
            <w:tcBorders>
              <w:left w:val="single" w:sz="12" w:space="0" w:color="auto"/>
              <w:right w:val="single" w:sz="6" w:space="0" w:color="auto"/>
            </w:tcBorders>
          </w:tcPr>
          <w:p w14:paraId="7DC21523" w14:textId="77777777" w:rsidR="00ED16F0" w:rsidRPr="00520491" w:rsidRDefault="00ED16F0" w:rsidP="00324681">
            <w:pPr>
              <w:pStyle w:val="Zarkazkladnhotextu"/>
              <w:spacing w:after="0" w:line="240" w:lineRule="auto"/>
              <w:rPr>
                <w:rFonts w:ascii="Arial" w:hAnsi="Arial" w:cs="Arial"/>
              </w:rPr>
            </w:pPr>
          </w:p>
        </w:tc>
        <w:tc>
          <w:tcPr>
            <w:tcW w:w="4282" w:type="dxa"/>
            <w:gridSpan w:val="3"/>
            <w:tcBorders>
              <w:top w:val="single" w:sz="6" w:space="0" w:color="auto"/>
              <w:left w:val="single" w:sz="6" w:space="0" w:color="auto"/>
              <w:bottom w:val="single" w:sz="4" w:space="0" w:color="auto"/>
              <w:right w:val="nil"/>
            </w:tcBorders>
            <w:vAlign w:val="center"/>
          </w:tcPr>
          <w:p w14:paraId="19B1E53D" w14:textId="29FA3F5D" w:rsidR="00ED16F0" w:rsidRPr="00520491" w:rsidRDefault="00ED16F0" w:rsidP="00324681">
            <w:pPr>
              <w:pStyle w:val="Zkladntext3"/>
              <w:spacing w:after="0" w:line="240" w:lineRule="auto"/>
              <w:rPr>
                <w:rFonts w:ascii="Arial" w:hAnsi="Arial" w:cs="Arial"/>
              </w:rPr>
            </w:pPr>
            <w:r w:rsidRPr="00ED16F0">
              <w:rPr>
                <w:rFonts w:ascii="Arial" w:hAnsi="Arial" w:cs="Arial"/>
                <w:b/>
              </w:rPr>
              <w:t>Lehota splatnosti faktúr (v dňoch):</w:t>
            </w:r>
            <w:r>
              <w:rPr>
                <w:rFonts w:ascii="Arial" w:hAnsi="Arial" w:cs="Arial"/>
              </w:rPr>
              <w:t xml:space="preserve"> 30 dní</w:t>
            </w:r>
          </w:p>
        </w:tc>
        <w:tc>
          <w:tcPr>
            <w:tcW w:w="265" w:type="dxa"/>
            <w:tcBorders>
              <w:top w:val="single" w:sz="6" w:space="0" w:color="auto"/>
              <w:left w:val="nil"/>
              <w:bottom w:val="single" w:sz="12" w:space="0" w:color="auto"/>
              <w:right w:val="single" w:sz="12" w:space="0" w:color="auto"/>
            </w:tcBorders>
            <w:vAlign w:val="center"/>
          </w:tcPr>
          <w:p w14:paraId="58B42302" w14:textId="10DD9D59" w:rsidR="00ED16F0" w:rsidRPr="00520491" w:rsidRDefault="00ED16F0" w:rsidP="00324681">
            <w:pPr>
              <w:pStyle w:val="Zkladntext3"/>
              <w:spacing w:after="0" w:line="240" w:lineRule="auto"/>
              <w:rPr>
                <w:rFonts w:ascii="Arial" w:hAnsi="Arial" w:cs="Arial"/>
              </w:rPr>
            </w:pPr>
          </w:p>
        </w:tc>
      </w:tr>
      <w:tr w:rsidR="00ED16F0" w:rsidRPr="00520491" w14:paraId="4F129A37" w14:textId="77777777" w:rsidTr="007F1054">
        <w:tblPrEx>
          <w:tblBorders>
            <w:bottom w:val="single" w:sz="12" w:space="0" w:color="auto"/>
            <w:right w:val="single" w:sz="12" w:space="0" w:color="auto"/>
          </w:tblBorders>
        </w:tblPrEx>
        <w:trPr>
          <w:gridAfter w:val="1"/>
          <w:wAfter w:w="283" w:type="dxa"/>
          <w:cantSplit/>
          <w:trHeight w:val="115"/>
        </w:trPr>
        <w:tc>
          <w:tcPr>
            <w:tcW w:w="5445" w:type="dxa"/>
            <w:gridSpan w:val="4"/>
            <w:vMerge/>
            <w:tcBorders>
              <w:left w:val="single" w:sz="12" w:space="0" w:color="auto"/>
              <w:bottom w:val="single" w:sz="12" w:space="0" w:color="auto"/>
              <w:right w:val="single" w:sz="6" w:space="0" w:color="auto"/>
            </w:tcBorders>
          </w:tcPr>
          <w:p w14:paraId="300319E8" w14:textId="77777777" w:rsidR="00ED16F0" w:rsidRPr="00520491" w:rsidRDefault="00ED16F0" w:rsidP="00324681">
            <w:pPr>
              <w:pStyle w:val="Zarkazkladnhotextu"/>
              <w:spacing w:after="0" w:line="240" w:lineRule="auto"/>
              <w:rPr>
                <w:rFonts w:ascii="Arial" w:hAnsi="Arial" w:cs="Arial"/>
              </w:rPr>
            </w:pPr>
          </w:p>
        </w:tc>
        <w:tc>
          <w:tcPr>
            <w:tcW w:w="4282" w:type="dxa"/>
            <w:gridSpan w:val="3"/>
            <w:tcBorders>
              <w:top w:val="single" w:sz="4" w:space="0" w:color="auto"/>
              <w:left w:val="single" w:sz="6" w:space="0" w:color="auto"/>
              <w:bottom w:val="single" w:sz="12" w:space="0" w:color="auto"/>
              <w:right w:val="nil"/>
            </w:tcBorders>
            <w:vAlign w:val="center"/>
          </w:tcPr>
          <w:p w14:paraId="0205AE54" w14:textId="11A3ADB3" w:rsidR="00ED16F0" w:rsidRPr="00ED16F0" w:rsidRDefault="00ED16F0" w:rsidP="00324681">
            <w:pPr>
              <w:pStyle w:val="Zkladntext3"/>
              <w:spacing w:after="0" w:line="240" w:lineRule="auto"/>
              <w:rPr>
                <w:rFonts w:ascii="Arial" w:hAnsi="Arial" w:cs="Arial"/>
                <w:b/>
              </w:rPr>
            </w:pPr>
            <w:r w:rsidRPr="00ED16F0">
              <w:rPr>
                <w:rFonts w:ascii="Arial" w:hAnsi="Arial" w:cs="Arial"/>
                <w:b/>
              </w:rPr>
              <w:t xml:space="preserve">Fakturácia: </w:t>
            </w:r>
            <w:r w:rsidR="009308B1">
              <w:rPr>
                <w:rFonts w:ascii="Arial" w:hAnsi="Arial" w:cs="Arial"/>
              </w:rPr>
              <w:t>mesačne/štvrťročne (</w:t>
            </w:r>
            <w:r w:rsidR="009308B1" w:rsidRPr="009308B1">
              <w:rPr>
                <w:rFonts w:ascii="Arial" w:hAnsi="Arial" w:cs="Arial"/>
                <w:i/>
              </w:rPr>
              <w:t>neuvedie sa ak sa fakturuje podľa čl. IV. bod 2</w:t>
            </w:r>
            <w:r w:rsidR="00763C7E">
              <w:rPr>
                <w:rFonts w:ascii="Arial" w:hAnsi="Arial" w:cs="Arial"/>
                <w:i/>
              </w:rPr>
              <w:t>.</w:t>
            </w:r>
            <w:r w:rsidR="00FF4D52">
              <w:rPr>
                <w:rFonts w:ascii="Arial" w:hAnsi="Arial" w:cs="Arial"/>
                <w:i/>
              </w:rPr>
              <w:t xml:space="preserve"> </w:t>
            </w:r>
            <w:r w:rsidR="009308B1" w:rsidRPr="009308B1">
              <w:rPr>
                <w:rFonts w:ascii="Arial" w:hAnsi="Arial" w:cs="Arial"/>
                <w:i/>
              </w:rPr>
              <w:t>OPPSRZ</w:t>
            </w:r>
            <w:r w:rsidR="009308B1">
              <w:rPr>
                <w:rFonts w:ascii="Arial" w:hAnsi="Arial" w:cs="Arial"/>
              </w:rPr>
              <w:t>)</w:t>
            </w:r>
          </w:p>
        </w:tc>
        <w:tc>
          <w:tcPr>
            <w:tcW w:w="265" w:type="dxa"/>
            <w:tcBorders>
              <w:top w:val="single" w:sz="6" w:space="0" w:color="auto"/>
              <w:left w:val="nil"/>
              <w:bottom w:val="single" w:sz="12" w:space="0" w:color="auto"/>
              <w:right w:val="single" w:sz="12" w:space="0" w:color="auto"/>
            </w:tcBorders>
            <w:vAlign w:val="center"/>
          </w:tcPr>
          <w:p w14:paraId="2EFD8636" w14:textId="77777777" w:rsidR="00ED16F0" w:rsidRPr="00520491" w:rsidRDefault="00ED16F0" w:rsidP="00324681">
            <w:pPr>
              <w:pStyle w:val="Zkladntext3"/>
              <w:spacing w:after="0" w:line="240" w:lineRule="auto"/>
              <w:rPr>
                <w:rFonts w:ascii="Arial" w:hAnsi="Arial" w:cs="Arial"/>
              </w:rPr>
            </w:pPr>
          </w:p>
        </w:tc>
      </w:tr>
      <w:tr w:rsidR="00A455AA" w:rsidRPr="00520491" w14:paraId="03B80629" w14:textId="77777777" w:rsidTr="007F1054">
        <w:tblPrEx>
          <w:tblBorders>
            <w:bottom w:val="single" w:sz="12" w:space="0" w:color="auto"/>
            <w:right w:val="single" w:sz="12" w:space="0" w:color="auto"/>
          </w:tblBorders>
        </w:tblPrEx>
        <w:trPr>
          <w:gridAfter w:val="1"/>
          <w:wAfter w:w="283" w:type="dxa"/>
          <w:cantSplit/>
          <w:trHeight w:hRule="exact" w:val="968"/>
        </w:trPr>
        <w:tc>
          <w:tcPr>
            <w:tcW w:w="9992" w:type="dxa"/>
            <w:gridSpan w:val="8"/>
            <w:tcBorders>
              <w:top w:val="single" w:sz="12" w:space="0" w:color="auto"/>
              <w:left w:val="single" w:sz="12" w:space="0" w:color="auto"/>
              <w:bottom w:val="single" w:sz="12" w:space="0" w:color="auto"/>
              <w:right w:val="single" w:sz="12" w:space="0" w:color="auto"/>
            </w:tcBorders>
          </w:tcPr>
          <w:p w14:paraId="5401A788" w14:textId="0E8480FF" w:rsidR="001156E6" w:rsidRDefault="001156E6" w:rsidP="00324681">
            <w:pPr>
              <w:pStyle w:val="Zkladntext3"/>
              <w:spacing w:after="0" w:line="240" w:lineRule="auto"/>
              <w:jc w:val="both"/>
              <w:rPr>
                <w:rFonts w:ascii="Arial" w:hAnsi="Arial" w:cs="Arial"/>
              </w:rPr>
            </w:pPr>
            <w:r>
              <w:rPr>
                <w:rFonts w:eastAsiaTheme="minorHAnsi"/>
                <w:noProof/>
                <w:sz w:val="24"/>
                <w:szCs w:val="24"/>
                <w:lang w:eastAsia="sk-SK"/>
              </w:rPr>
              <mc:AlternateContent>
                <mc:Choice Requires="wps">
                  <w:drawing>
                    <wp:anchor distT="0" distB="0" distL="114300" distR="114300" simplePos="0" relativeHeight="251677696" behindDoc="1" locked="0" layoutInCell="1" allowOverlap="1" wp14:anchorId="23F68C49" wp14:editId="78C4868A">
                      <wp:simplePos x="0" y="0"/>
                      <wp:positionH relativeFrom="column">
                        <wp:posOffset>6063078</wp:posOffset>
                      </wp:positionH>
                      <wp:positionV relativeFrom="paragraph">
                        <wp:posOffset>-5178</wp:posOffset>
                      </wp:positionV>
                      <wp:extent cx="232410" cy="232410"/>
                      <wp:effectExtent l="0" t="0" r="15240" b="15240"/>
                      <wp:wrapTight wrapText="bothSides">
                        <wp:wrapPolygon edited="0">
                          <wp:start x="0" y="0"/>
                          <wp:lineTo x="0" y="21246"/>
                          <wp:lineTo x="21246" y="21246"/>
                          <wp:lineTo x="21246" y="0"/>
                          <wp:lineTo x="0" y="0"/>
                        </wp:wrapPolygon>
                      </wp:wrapTight>
                      <wp:docPr id="13" name="Obdĺžnik 13"/>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2DB253D" w14:textId="56D22D0C"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68C49" id="Obdĺžnik 13" o:spid="_x0000_s1033" style="position:absolute;left:0;text-align:left;margin-left:477.4pt;margin-top:-.4pt;width:18.3pt;height:18.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qrcAIAACUFAAAOAAAAZHJzL2Uyb0RvYy54bWysVM1uEzEQviPxDpbvdLNpoBBlU0WtipCq&#10;tqJFPTteu7HqP8ZOdsOjceAE78XY+9OoVBwQl90ZzzcznplvvDhtjSY7AUE5W9HyaEKJsNzVyj5U&#10;9MvdxZv3lITIbM20s6KiexHo6fL1q0Xj52LqNk7XAggGsWHe+IpuYvTzogh8IwwLR84Li0bpwLCI&#10;KjwUNbAGoxtdTCeTd0XjoPbguAgBT887I13m+FIKHq+lDCISXVG8W8xfyN91+hbLBZs/APMbxftr&#10;sH+4hWHKYtIx1DmLjGxB/RHKKA4uOBmPuDOFk1JxkWvAasrJs2puN8yLXAs2J/ixTeH/heVXuxsg&#10;qsbZHVNimcEZXa/rn99//bDqkeAhdqjxYY7AW38DvRZQTOW2Ekz6YyGkzV3dj10VbSQcD6fH01mJ&#10;vedo6mWMUjw5ewjxo3CGJKGigEPLvWS7yxA76ABJubRNZ+lO3S2yFPdadMbPQmI9KW8OkpkkzjSQ&#10;HUMO1I9lqgiza4vI5CKV1qNT+ZKTjoNTj01uIrNrdJy85PiUbUTnjM7G0dEo6+DvzrLDD1V3taay&#10;Y7tu8/BOhjGtXb3HgYLrmB48v1DY1UsW4g0DpDYOAtc1XuNHatdU1PUSJRsH3146T3hkHFopaXBV&#10;Khq+bhkISvQni1z8UM5mabeyMnt7MkUFDi3rQ4vdmjOHkyjxYfA8iwkf9SBKcOYet3qVsqKJWY65&#10;K8ojDMpZ7FYY3wUuVqsMw33yLF7aW89T8NTnxJq79p6B76kVkZNXblgrNn/GsA6bPK1bbaOTKtMv&#10;dbrraz8B3MVMof7dSMt+qGfU0+u2/A0AAP//AwBQSwMEFAAGAAgAAAAhAP0rh7PdAAAACAEAAA8A&#10;AABkcnMvZG93bnJldi54bWxMj8FOwzAQRO9I/IO1SNyoU2hLE7KpKgQnEBWFA0c3XpIIex3ZbpL+&#10;Pe4JjqMZzbwpN5M1YiAfOscI81kGgrh2uuMG4fPj+WYNIkTFWhnHhHCiAJvq8qJUhXYjv9Owj41I&#10;JRwKhdDG2BdShrolq8LM9cTJ+3beqpikb6T2akzl1sjbLFtJqzpOC63q6bGl+md/tAhu153M1udv&#10;wyvdf73sYjZOqyfE66tp+wAi0hT/wnDGT+hQJaaDO7IOwiDky0VCjwjnB8nP8/kCxAHhbrkGWZXy&#10;/4HqFwAA//8DAFBLAQItABQABgAIAAAAIQC2gziS/gAAAOEBAAATAAAAAAAAAAAAAAAAAAAAAABb&#10;Q29udGVudF9UeXBlc10ueG1sUEsBAi0AFAAGAAgAAAAhADj9If/WAAAAlAEAAAsAAAAAAAAAAAAA&#10;AAAALwEAAF9yZWxzLy5yZWxzUEsBAi0AFAAGAAgAAAAhAHABmqtwAgAAJQUAAA4AAAAAAAAAAAAA&#10;AAAALgIAAGRycy9lMm9Eb2MueG1sUEsBAi0AFAAGAAgAAAAhAP0rh7PdAAAACAEAAA8AAAAAAAAA&#10;AAAAAAAAygQAAGRycy9kb3ducmV2LnhtbFBLBQYAAAAABAAEAPMAAADUBQAAAAA=&#10;" fillcolor="white [3201]" strokecolor="black [3200]" strokeweight="1pt">
                      <v:textbox>
                        <w:txbxContent>
                          <w:p w14:paraId="62DB253D" w14:textId="56D22D0C"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type="tight"/>
                    </v:rect>
                  </w:pict>
                </mc:Fallback>
              </mc:AlternateContent>
            </w:r>
            <w:r w:rsidR="00A455AA">
              <w:rPr>
                <w:rFonts w:ascii="Arial" w:hAnsi="Arial" w:cs="Arial"/>
              </w:rPr>
              <w:t xml:space="preserve">Táto </w:t>
            </w:r>
            <w:r w:rsidR="00FE3148">
              <w:rPr>
                <w:rFonts w:ascii="Arial" w:hAnsi="Arial" w:cs="Arial"/>
              </w:rPr>
              <w:t xml:space="preserve">Rámcová </w:t>
            </w:r>
            <w:r w:rsidR="00A455AA">
              <w:rPr>
                <w:rFonts w:ascii="Arial" w:hAnsi="Arial" w:cs="Arial"/>
              </w:rPr>
              <w:t>z</w:t>
            </w:r>
            <w:r w:rsidR="00A455AA" w:rsidRPr="00B979E0">
              <w:rPr>
                <w:rFonts w:ascii="Arial" w:hAnsi="Arial" w:cs="Arial"/>
              </w:rPr>
              <w:t xml:space="preserve">mluva nadobúda platnosť okamihom </w:t>
            </w:r>
            <w:r w:rsidR="00A455AA">
              <w:rPr>
                <w:rFonts w:ascii="Arial" w:hAnsi="Arial" w:cs="Arial"/>
              </w:rPr>
              <w:t xml:space="preserve">jej </w:t>
            </w:r>
            <w:r w:rsidR="00A455AA" w:rsidRPr="00B979E0">
              <w:rPr>
                <w:rFonts w:ascii="Arial" w:hAnsi="Arial" w:cs="Arial"/>
              </w:rPr>
              <w:t>podpísania</w:t>
            </w:r>
            <w:r w:rsidR="00A455AA">
              <w:rPr>
                <w:rFonts w:ascii="Arial" w:hAnsi="Arial" w:cs="Arial"/>
              </w:rPr>
              <w:t xml:space="preserve"> </w:t>
            </w:r>
            <w:r w:rsidR="00A455AA" w:rsidRPr="00B979E0">
              <w:rPr>
                <w:rFonts w:ascii="Arial" w:hAnsi="Arial" w:cs="Arial"/>
              </w:rPr>
              <w:t xml:space="preserve">oprávnenými zástupcami oboch zmluvných strán a účinnosť </w:t>
            </w:r>
          </w:p>
          <w:p w14:paraId="26FE455F" w14:textId="3994C324" w:rsidR="00A455AA" w:rsidRPr="002671B2" w:rsidRDefault="00A455AA" w:rsidP="009A2564">
            <w:pPr>
              <w:pStyle w:val="Zkladntext3"/>
              <w:spacing w:after="0" w:line="240" w:lineRule="auto"/>
              <w:jc w:val="both"/>
              <w:rPr>
                <w:rFonts w:ascii="Arial" w:hAnsi="Arial" w:cs="Arial"/>
              </w:rPr>
            </w:pPr>
            <w:r w:rsidRPr="00B979E0">
              <w:rPr>
                <w:rFonts w:ascii="Arial" w:hAnsi="Arial" w:cs="Arial"/>
              </w:rPr>
              <w:t>v zmysle § 47a Občianskeho zákonníka v platnom znení dňom nasle</w:t>
            </w:r>
            <w:r>
              <w:rPr>
                <w:rFonts w:ascii="Arial" w:hAnsi="Arial" w:cs="Arial"/>
              </w:rPr>
              <w:t xml:space="preserve">dujúcim po dni jej zverejnenia, </w:t>
            </w:r>
            <w:r w:rsidRPr="004B679A">
              <w:rPr>
                <w:rFonts w:ascii="Arial" w:hAnsi="Arial" w:cs="Arial"/>
              </w:rPr>
              <w:t>ak v</w:t>
            </w:r>
            <w:r w:rsidR="009A2564">
              <w:rPr>
                <w:rFonts w:ascii="Arial" w:hAnsi="Arial" w:cs="Arial"/>
              </w:rPr>
              <w:t xml:space="preserve"> tejto </w:t>
            </w:r>
            <w:r w:rsidR="00FE3148">
              <w:rPr>
                <w:rFonts w:ascii="Arial" w:hAnsi="Arial" w:cs="Arial"/>
              </w:rPr>
              <w:t>Rámcovej</w:t>
            </w:r>
            <w:r w:rsidRPr="004B679A">
              <w:rPr>
                <w:rFonts w:ascii="Arial" w:hAnsi="Arial" w:cs="Arial"/>
              </w:rPr>
              <w:t> zmluve nie je uvedený neskorší deň nadobudnutia účinnosti</w:t>
            </w:r>
            <w:r>
              <w:rPr>
                <w:rFonts w:ascii="Arial" w:hAnsi="Arial" w:cs="Arial"/>
              </w:rPr>
              <w:t xml:space="preserve">. </w:t>
            </w:r>
            <w:r w:rsidRPr="002E7353">
              <w:rPr>
                <w:rFonts w:ascii="Arial" w:hAnsi="Arial" w:cs="Arial"/>
              </w:rPr>
              <w:t xml:space="preserve">Neoddeliteľnou súčasťou tejto </w:t>
            </w:r>
            <w:r w:rsidR="00FE3148">
              <w:rPr>
                <w:rFonts w:ascii="Arial" w:hAnsi="Arial" w:cs="Arial"/>
              </w:rPr>
              <w:t xml:space="preserve">Rámcovej </w:t>
            </w:r>
            <w:r w:rsidRPr="002E7353">
              <w:rPr>
                <w:rFonts w:ascii="Arial" w:hAnsi="Arial" w:cs="Arial"/>
              </w:rPr>
              <w:t xml:space="preserve">zmluvy sú </w:t>
            </w:r>
            <w:r w:rsidR="00FF4D52">
              <w:rPr>
                <w:rFonts w:ascii="Arial" w:hAnsi="Arial" w:cs="Arial"/>
                <w:i/>
              </w:rPr>
              <w:t>O</w:t>
            </w:r>
            <w:r w:rsidRPr="002E7353">
              <w:rPr>
                <w:rFonts w:ascii="Arial" w:hAnsi="Arial" w:cs="Arial"/>
                <w:i/>
              </w:rPr>
              <w:t xml:space="preserve">bchodné podmienky </w:t>
            </w:r>
            <w:r>
              <w:rPr>
                <w:rFonts w:ascii="Arial" w:hAnsi="Arial" w:cs="Arial"/>
                <w:i/>
              </w:rPr>
              <w:t>poskytnutia služby</w:t>
            </w:r>
            <w:r w:rsidR="00F460C5">
              <w:rPr>
                <w:rFonts w:ascii="Arial" w:hAnsi="Arial" w:cs="Arial"/>
                <w:i/>
              </w:rPr>
              <w:t xml:space="preserve"> pre rámcové zmluvy</w:t>
            </w:r>
            <w:r w:rsidR="00FF4D52">
              <w:rPr>
                <w:rFonts w:ascii="Arial" w:hAnsi="Arial" w:cs="Arial"/>
                <w:i/>
              </w:rPr>
              <w:t xml:space="preserve"> (ďalej aj „</w:t>
            </w:r>
            <w:r>
              <w:rPr>
                <w:rFonts w:ascii="Arial" w:hAnsi="Arial" w:cs="Arial"/>
                <w:i/>
              </w:rPr>
              <w:t>OPPS</w:t>
            </w:r>
            <w:r w:rsidR="00F460C5">
              <w:rPr>
                <w:rFonts w:ascii="Arial" w:hAnsi="Arial" w:cs="Arial"/>
                <w:i/>
              </w:rPr>
              <w:t>RZ</w:t>
            </w:r>
            <w:r>
              <w:rPr>
                <w:rFonts w:ascii="Arial" w:hAnsi="Arial" w:cs="Arial"/>
                <w:i/>
              </w:rPr>
              <w:t>“)</w:t>
            </w:r>
            <w:r w:rsidRPr="002E7353">
              <w:rPr>
                <w:rFonts w:ascii="Arial" w:hAnsi="Arial" w:cs="Arial"/>
              </w:rPr>
              <w:t>, s ktorými sú zmluvné strany oboznámené a akceptujú ich v plnom rozsahu.</w:t>
            </w:r>
            <w:r>
              <w:rPr>
                <w:rFonts w:ascii="Arial" w:hAnsi="Arial" w:cs="Arial"/>
              </w:rPr>
              <w:t xml:space="preserve"> </w:t>
            </w:r>
            <w:r w:rsidRPr="004B679A">
              <w:rPr>
                <w:rFonts w:ascii="Arial" w:hAnsi="Arial" w:cs="Arial"/>
              </w:rPr>
              <w:t xml:space="preserve">Ustanovenia tejto </w:t>
            </w:r>
            <w:r w:rsidR="00FE3148">
              <w:rPr>
                <w:rFonts w:ascii="Arial" w:hAnsi="Arial" w:cs="Arial"/>
              </w:rPr>
              <w:t xml:space="preserve">Rámcovej </w:t>
            </w:r>
            <w:r w:rsidRPr="004B679A">
              <w:rPr>
                <w:rFonts w:ascii="Arial" w:hAnsi="Arial" w:cs="Arial"/>
              </w:rPr>
              <w:t xml:space="preserve">zmluvy vrátane jej príloh majú prednosť pred ustanoveniami </w:t>
            </w:r>
            <w:r>
              <w:rPr>
                <w:rFonts w:ascii="Arial" w:hAnsi="Arial" w:cs="Arial"/>
              </w:rPr>
              <w:t>OPPS</w:t>
            </w:r>
            <w:r w:rsidR="00451631">
              <w:rPr>
                <w:rFonts w:ascii="Arial" w:hAnsi="Arial" w:cs="Arial"/>
              </w:rPr>
              <w:t>RZ</w:t>
            </w:r>
            <w:r w:rsidRPr="002E7353">
              <w:rPr>
                <w:rFonts w:ascii="Arial" w:hAnsi="Arial" w:cs="Arial"/>
              </w:rPr>
              <w:t>.</w:t>
            </w:r>
          </w:p>
        </w:tc>
      </w:tr>
      <w:tr w:rsidR="00A455AA" w:rsidRPr="00520491" w14:paraId="5BF4BF3C" w14:textId="77777777" w:rsidTr="007F1054">
        <w:tblPrEx>
          <w:tblBorders>
            <w:bottom w:val="single" w:sz="12" w:space="0" w:color="auto"/>
            <w:right w:val="single" w:sz="12" w:space="0" w:color="auto"/>
          </w:tblBorders>
        </w:tblPrEx>
        <w:trPr>
          <w:gridAfter w:val="1"/>
          <w:wAfter w:w="283" w:type="dxa"/>
          <w:cantSplit/>
          <w:trHeight w:hRule="exact" w:val="559"/>
        </w:trPr>
        <w:tc>
          <w:tcPr>
            <w:tcW w:w="9992" w:type="dxa"/>
            <w:gridSpan w:val="8"/>
            <w:tcBorders>
              <w:top w:val="single" w:sz="12" w:space="0" w:color="auto"/>
              <w:left w:val="single" w:sz="12" w:space="0" w:color="auto"/>
              <w:bottom w:val="single" w:sz="8" w:space="0" w:color="auto"/>
              <w:right w:val="single" w:sz="12" w:space="0" w:color="auto"/>
            </w:tcBorders>
          </w:tcPr>
          <w:p w14:paraId="6FAA71AD" w14:textId="1A8DB622" w:rsidR="001156E6" w:rsidRDefault="00763C7E" w:rsidP="009F6703">
            <w:pPr>
              <w:spacing w:after="0" w:line="240" w:lineRule="auto"/>
              <w:rPr>
                <w:rFonts w:ascii="Arial" w:hAnsi="Arial" w:cs="Arial"/>
                <w:sz w:val="16"/>
                <w:szCs w:val="16"/>
              </w:rPr>
            </w:pPr>
            <w:r>
              <w:rPr>
                <w:rFonts w:eastAsiaTheme="minorHAnsi"/>
                <w:noProof/>
                <w:sz w:val="24"/>
                <w:szCs w:val="24"/>
                <w:lang w:eastAsia="sk-SK"/>
              </w:rPr>
              <mc:AlternateContent>
                <mc:Choice Requires="wps">
                  <w:drawing>
                    <wp:anchor distT="0" distB="0" distL="114300" distR="114300" simplePos="0" relativeHeight="251679744" behindDoc="0" locked="0" layoutInCell="1" allowOverlap="1" wp14:anchorId="3AF640B0" wp14:editId="19C37BAF">
                      <wp:simplePos x="0" y="0"/>
                      <wp:positionH relativeFrom="column">
                        <wp:posOffset>6069330</wp:posOffset>
                      </wp:positionH>
                      <wp:positionV relativeFrom="paragraph">
                        <wp:posOffset>1291</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FF58A31" w14:textId="111EC3E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640B0" id="Obdĺžnik 14" o:spid="_x0000_s1034" style="position:absolute;margin-left:477.9pt;margin-top:.1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cmcAIAACUFAAAOAAAAZHJzL2Uyb0RvYy54bWysVM1uEzEQviPxDpbvdLMhQImyqaJWRUhV&#10;W9Ginh2v3Vj1H2Mnu+HROPQE78XY+9OoVBwQl90ZzzcznplvvDhpjSY7AUE5W9HyaEKJsNzVyt5X&#10;9Ovt+ZtjSkJktmbaWVHRvQj0ZPn61aLxczF1G6drAQSD2DBvfEU3Mfp5UQS+EYaFI+eFRaN0YFhE&#10;Fe6LGliD0Y0uppPJ+6JxUHtwXISAp2edkS5zfCkFj1dSBhGJrijeLeYv5O86fYvlgs3vgfmN4v01&#10;2D/cwjBlMekY6oxFRrag/ghlFAcXnIxH3JnCSam4yDVgNeXkWTU3G+ZFrgWbE/zYpvD/wvLL3TUQ&#10;VePsZpRYZnBGV+v6549fj1Y9EDzEDjU+zBF446+h1wKKqdxWgkl/LIS0uav7sauijYTj4fTtdFZi&#10;7zmaehmjFE/OHkL8JJwhSago4NByL9nuIsQOOkBSLm3TWbpTd4ssxb0WnfGLkFhPypuDZCaJUw1k&#10;x5AD9UOZKsLs2iIyuUil9ehUvuSk4+DUY5ObyOwaHScvOT5lG9E5o7NxdDTKOvi7s+zwQ9Vdrans&#10;2K7bPLzjYUxrV+9xoOA6pgfPzxV29YKFeM0AqY2DwHWNV/iR2jUVdb1EycbB95fOEx4Zh1ZKGlyV&#10;ioZvWwaCEv3ZIhc/lrNZ2q2szN59mKICh5b1ocVuzanDSZT4MHiexYSPehAlOHOHW71KWdHELMfc&#10;FeURBuU0diuM7wIXq1WG4T55Fi/sjecpeOpzYs1te8fA99SKyMlLN6wVmz9jWIdNntatttFJlemX&#10;Ot31tZ8A7mKmUP9upGU/1DPq6XVb/gYAAP//AwBQSwMEFAAGAAgAAAAhAL3FM9/dAAAABwEAAA8A&#10;AABkcnMvZG93bnJldi54bWxMzjFPwzAQBeAdif9gHRIbdQg0NCGXqkIwgahoOzC68ZFExOfIdpP0&#10;32MmGE/v9N5XrmfTi5Gc7ywj3C4SEMS11R03CIf9y80KhA+KteotE8KZPKyry4tSFdpO/EHjLjQi&#10;lrAvFEIbwlBI6euWjPILOxDH7Ms6o0I8XSO1U1MsN71MkySTRnUcF1o10FNL9ffuZBDstjv3G5e/&#10;j2/08Pm6Dck0Z8+I11fz5hFEoDn8PcMvP9KhiqajPbH2okfIl8tIDwgpiBjneXoP4ohwl61AVqX8&#10;769+AAAA//8DAFBLAQItABQABgAIAAAAIQC2gziS/gAAAOEBAAATAAAAAAAAAAAAAAAAAAAAAABb&#10;Q29udGVudF9UeXBlc10ueG1sUEsBAi0AFAAGAAgAAAAhADj9If/WAAAAlAEAAAsAAAAAAAAAAAAA&#10;AAAALwEAAF9yZWxzLy5yZWxzUEsBAi0AFAAGAAgAAAAhAAaLZyZwAgAAJQUAAA4AAAAAAAAAAAAA&#10;AAAALgIAAGRycy9lMm9Eb2MueG1sUEsBAi0AFAAGAAgAAAAhAL3FM9/dAAAABwEAAA8AAAAAAAAA&#10;AAAAAAAAygQAAGRycy9kb3ducmV2LnhtbFBLBQYAAAAABAAEAPMAAADUBQAAAAA=&#10;" fillcolor="white [3201]" strokecolor="black [3200]" strokeweight="1pt">
                      <v:textbox>
                        <w:txbxContent>
                          <w:p w14:paraId="6FF58A31" w14:textId="111EC3E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rect>
                  </w:pict>
                </mc:Fallback>
              </mc:AlternateContent>
            </w:r>
            <w:r w:rsidR="00A455AA">
              <w:rPr>
                <w:rFonts w:ascii="Arial" w:hAnsi="Arial" w:cs="Arial"/>
                <w:sz w:val="16"/>
                <w:szCs w:val="16"/>
              </w:rPr>
              <w:t>Táto</w:t>
            </w:r>
            <w:r w:rsidR="00FE3148">
              <w:rPr>
                <w:rFonts w:ascii="Arial" w:hAnsi="Arial" w:cs="Arial"/>
                <w:sz w:val="16"/>
                <w:szCs w:val="16"/>
              </w:rPr>
              <w:t xml:space="preserve"> Rámcová</w:t>
            </w:r>
            <w:r w:rsidR="00A455AA">
              <w:rPr>
                <w:rFonts w:ascii="Arial" w:hAnsi="Arial" w:cs="Arial"/>
                <w:sz w:val="16"/>
                <w:szCs w:val="16"/>
              </w:rPr>
              <w:t xml:space="preserve"> z</w:t>
            </w:r>
            <w:r w:rsidR="00A455AA" w:rsidRPr="00017DA7">
              <w:rPr>
                <w:rFonts w:ascii="Arial" w:hAnsi="Arial" w:cs="Arial"/>
                <w:sz w:val="16"/>
                <w:szCs w:val="16"/>
              </w:rPr>
              <w:t xml:space="preserve">mluva je vyhotovená v 4 rovnopisoch, z toho </w:t>
            </w:r>
            <w:r w:rsidR="00A455AA">
              <w:rPr>
                <w:rFonts w:ascii="Arial" w:hAnsi="Arial" w:cs="Arial"/>
                <w:sz w:val="16"/>
                <w:szCs w:val="16"/>
              </w:rPr>
              <w:t>O</w:t>
            </w:r>
            <w:r w:rsidR="00A455AA" w:rsidRPr="00017DA7">
              <w:rPr>
                <w:rFonts w:ascii="Arial" w:hAnsi="Arial" w:cs="Arial"/>
                <w:sz w:val="16"/>
                <w:szCs w:val="16"/>
              </w:rPr>
              <w:t>bjednávateľ obdrží 3 rovnopisy a</w:t>
            </w:r>
            <w:r w:rsidR="00A455AA">
              <w:rPr>
                <w:rFonts w:ascii="Arial" w:hAnsi="Arial" w:cs="Arial"/>
                <w:sz w:val="16"/>
                <w:szCs w:val="16"/>
              </w:rPr>
              <w:t xml:space="preserve"> Poskytovateľ</w:t>
            </w:r>
            <w:r w:rsidR="00A455AA" w:rsidRPr="00017DA7">
              <w:rPr>
                <w:rFonts w:ascii="Arial" w:hAnsi="Arial" w:cs="Arial"/>
                <w:sz w:val="16"/>
                <w:szCs w:val="16"/>
              </w:rPr>
              <w:t xml:space="preserve"> 1 rovnopis. </w:t>
            </w:r>
            <w:r w:rsidR="00A455AA" w:rsidRPr="009F6703">
              <w:rPr>
                <w:rFonts w:ascii="Arial" w:hAnsi="Arial" w:cs="Arial"/>
                <w:sz w:val="16"/>
                <w:szCs w:val="16"/>
              </w:rPr>
              <w:t xml:space="preserve">Vo </w:t>
            </w:r>
          </w:p>
          <w:p w14:paraId="10643943" w14:textId="77777777" w:rsidR="001156E6" w:rsidRDefault="00A455AA" w:rsidP="009F6703">
            <w:pPr>
              <w:spacing w:after="0" w:line="240" w:lineRule="auto"/>
              <w:rPr>
                <w:rFonts w:ascii="Arial" w:hAnsi="Arial" w:cs="Arial"/>
                <w:sz w:val="16"/>
                <w:szCs w:val="16"/>
              </w:rPr>
            </w:pPr>
            <w:r w:rsidRPr="009F6703">
              <w:rPr>
                <w:rFonts w:ascii="Arial" w:hAnsi="Arial" w:cs="Arial"/>
                <w:sz w:val="16"/>
                <w:szCs w:val="16"/>
              </w:rPr>
              <w:t xml:space="preserve">všetkých písomnostiach súvisiacich s touto </w:t>
            </w:r>
            <w:r w:rsidR="00FE3148" w:rsidRPr="009F6703">
              <w:rPr>
                <w:rFonts w:ascii="Arial" w:hAnsi="Arial" w:cs="Arial"/>
                <w:sz w:val="16"/>
                <w:szCs w:val="16"/>
              </w:rPr>
              <w:t xml:space="preserve">Rámcovou </w:t>
            </w:r>
            <w:r w:rsidRPr="009F6703">
              <w:rPr>
                <w:rFonts w:ascii="Arial" w:hAnsi="Arial" w:cs="Arial"/>
                <w:sz w:val="16"/>
                <w:szCs w:val="16"/>
              </w:rPr>
              <w:t xml:space="preserve">zmluvou musí byť z dôvodu zabezpečenia presnej identifikácie uvedené číslo </w:t>
            </w:r>
          </w:p>
          <w:p w14:paraId="516CF4B6" w14:textId="033072DD" w:rsidR="00A455AA" w:rsidRPr="00520491" w:rsidRDefault="00A455AA" w:rsidP="009F6703">
            <w:pPr>
              <w:spacing w:after="0" w:line="240" w:lineRule="auto"/>
              <w:rPr>
                <w:rFonts w:ascii="Arial" w:hAnsi="Arial" w:cs="Arial"/>
                <w:sz w:val="20"/>
                <w:szCs w:val="20"/>
              </w:rPr>
            </w:pPr>
            <w:r w:rsidRPr="009F6703">
              <w:rPr>
                <w:rFonts w:ascii="Arial" w:hAnsi="Arial" w:cs="Arial"/>
                <w:sz w:val="16"/>
                <w:szCs w:val="16"/>
              </w:rPr>
              <w:t>tejto</w:t>
            </w:r>
            <w:r w:rsidR="00660195">
              <w:rPr>
                <w:rFonts w:ascii="Arial" w:hAnsi="Arial" w:cs="Arial"/>
                <w:sz w:val="16"/>
                <w:szCs w:val="16"/>
              </w:rPr>
              <w:t xml:space="preserve"> </w:t>
            </w:r>
            <w:r w:rsidR="00FE3148" w:rsidRPr="009F6703">
              <w:rPr>
                <w:rFonts w:ascii="Arial" w:hAnsi="Arial" w:cs="Arial"/>
                <w:sz w:val="16"/>
                <w:szCs w:val="16"/>
              </w:rPr>
              <w:t>Rámcovej</w:t>
            </w:r>
            <w:r w:rsidRPr="009F6703">
              <w:rPr>
                <w:rFonts w:ascii="Arial" w:hAnsi="Arial" w:cs="Arial"/>
                <w:sz w:val="16"/>
                <w:szCs w:val="16"/>
              </w:rPr>
              <w:t xml:space="preserve"> zmluvy.</w:t>
            </w:r>
          </w:p>
        </w:tc>
      </w:tr>
      <w:tr w:rsidR="00A455AA" w:rsidRPr="00520491" w14:paraId="7D8ADC78" w14:textId="77777777" w:rsidTr="007F1054">
        <w:tblPrEx>
          <w:tblBorders>
            <w:bottom w:val="single" w:sz="12" w:space="0" w:color="auto"/>
            <w:right w:val="single" w:sz="12" w:space="0" w:color="auto"/>
          </w:tblBorders>
        </w:tblPrEx>
        <w:trPr>
          <w:gridAfter w:val="1"/>
          <w:wAfter w:w="283" w:type="dxa"/>
          <w:cantSplit/>
          <w:trHeight w:hRule="exact" w:val="380"/>
        </w:trPr>
        <w:tc>
          <w:tcPr>
            <w:tcW w:w="8008" w:type="dxa"/>
            <w:gridSpan w:val="6"/>
            <w:tcBorders>
              <w:top w:val="single" w:sz="8" w:space="0" w:color="auto"/>
              <w:left w:val="single" w:sz="12" w:space="0" w:color="auto"/>
              <w:bottom w:val="double" w:sz="4" w:space="0" w:color="auto"/>
              <w:right w:val="single" w:sz="4" w:space="0" w:color="auto"/>
            </w:tcBorders>
            <w:vAlign w:val="center"/>
          </w:tcPr>
          <w:p w14:paraId="17253A21" w14:textId="7DF59969" w:rsidR="00A455AA" w:rsidRPr="00DA1411" w:rsidRDefault="00A455AA" w:rsidP="009F6703">
            <w:pPr>
              <w:pStyle w:val="Nadpis2"/>
              <w:spacing w:before="0" w:after="0" w:line="240" w:lineRule="auto"/>
              <w:jc w:val="center"/>
              <w:rPr>
                <w:rFonts w:ascii="Arial" w:hAnsi="Arial" w:cs="Arial"/>
                <w:i w:val="0"/>
                <w:sz w:val="20"/>
                <w:szCs w:val="20"/>
              </w:rPr>
            </w:pPr>
            <w:r w:rsidRPr="00DA1411">
              <w:rPr>
                <w:rFonts w:ascii="Arial" w:hAnsi="Arial" w:cs="Arial"/>
                <w:i w:val="0"/>
                <w:sz w:val="20"/>
                <w:szCs w:val="20"/>
              </w:rPr>
              <w:t>Špecifikácia služby</w:t>
            </w:r>
          </w:p>
        </w:tc>
        <w:tc>
          <w:tcPr>
            <w:tcW w:w="1984" w:type="dxa"/>
            <w:gridSpan w:val="2"/>
            <w:tcBorders>
              <w:top w:val="single" w:sz="8" w:space="0" w:color="auto"/>
              <w:left w:val="single" w:sz="4" w:space="0" w:color="auto"/>
              <w:bottom w:val="double" w:sz="4" w:space="0" w:color="auto"/>
              <w:right w:val="single" w:sz="12" w:space="0" w:color="auto"/>
            </w:tcBorders>
            <w:vAlign w:val="center"/>
          </w:tcPr>
          <w:p w14:paraId="0A33BA9D" w14:textId="4184B12C" w:rsidR="00A455AA" w:rsidRPr="00470488" w:rsidRDefault="00A455AA" w:rsidP="00324681">
            <w:pPr>
              <w:pStyle w:val="Pta"/>
              <w:tabs>
                <w:tab w:val="clear" w:pos="4536"/>
                <w:tab w:val="clear" w:pos="9072"/>
              </w:tabs>
              <w:jc w:val="center"/>
              <w:rPr>
                <w:rFonts w:ascii="Arial" w:hAnsi="Arial" w:cs="Arial"/>
                <w:b/>
                <w:bCs/>
                <w:lang w:eastAsia="sk-SK"/>
              </w:rPr>
            </w:pPr>
            <w:r w:rsidRPr="00470488">
              <w:rPr>
                <w:rFonts w:ascii="Arial" w:hAnsi="Arial" w:cs="Arial"/>
                <w:b/>
                <w:bCs/>
                <w:lang w:eastAsia="sk-SK"/>
              </w:rPr>
              <w:t>Lehota plnenia</w:t>
            </w:r>
          </w:p>
        </w:tc>
      </w:tr>
      <w:tr w:rsidR="002F7798" w:rsidRPr="00520491" w14:paraId="1DCEA6C6" w14:textId="77777777" w:rsidTr="007F1054">
        <w:tblPrEx>
          <w:tblBorders>
            <w:bottom w:val="single" w:sz="12" w:space="0" w:color="auto"/>
            <w:right w:val="single" w:sz="12" w:space="0" w:color="auto"/>
          </w:tblBorders>
        </w:tblPrEx>
        <w:trPr>
          <w:gridAfter w:val="1"/>
          <w:wAfter w:w="283" w:type="dxa"/>
          <w:cantSplit/>
          <w:trHeight w:val="2603"/>
        </w:trPr>
        <w:tc>
          <w:tcPr>
            <w:tcW w:w="8008" w:type="dxa"/>
            <w:gridSpan w:val="6"/>
            <w:tcBorders>
              <w:top w:val="double" w:sz="4" w:space="0" w:color="auto"/>
              <w:left w:val="single" w:sz="12" w:space="0" w:color="auto"/>
              <w:bottom w:val="single" w:sz="4" w:space="0" w:color="auto"/>
              <w:right w:val="single" w:sz="4" w:space="0" w:color="auto"/>
            </w:tcBorders>
          </w:tcPr>
          <w:p w14:paraId="54FB18CC" w14:textId="62BE2CDD" w:rsidR="001156E6" w:rsidRDefault="001156E6" w:rsidP="00324681">
            <w:pPr>
              <w:spacing w:after="0" w:line="240" w:lineRule="auto"/>
              <w:jc w:val="both"/>
              <w:rPr>
                <w:rFonts w:ascii="Arial" w:hAnsi="Arial" w:cs="Arial"/>
                <w:bCs/>
                <w:sz w:val="18"/>
                <w:szCs w:val="18"/>
              </w:rPr>
            </w:pPr>
            <w:r>
              <w:rPr>
                <w:rFonts w:eastAsiaTheme="minorHAnsi"/>
                <w:noProof/>
                <w:sz w:val="24"/>
                <w:szCs w:val="24"/>
                <w:lang w:eastAsia="sk-SK"/>
              </w:rPr>
              <mc:AlternateContent>
                <mc:Choice Requires="wps">
                  <w:drawing>
                    <wp:anchor distT="0" distB="0" distL="114300" distR="114300" simplePos="0" relativeHeight="251681792" behindDoc="0" locked="0" layoutInCell="1" allowOverlap="1" wp14:anchorId="1E46346D" wp14:editId="58C4A505">
                      <wp:simplePos x="0" y="0"/>
                      <wp:positionH relativeFrom="column">
                        <wp:posOffset>4800600</wp:posOffset>
                      </wp:positionH>
                      <wp:positionV relativeFrom="paragraph">
                        <wp:posOffset>-3810</wp:posOffset>
                      </wp:positionV>
                      <wp:extent cx="232410" cy="232410"/>
                      <wp:effectExtent l="0" t="0" r="15240" b="15240"/>
                      <wp:wrapNone/>
                      <wp:docPr id="15" name="Obdĺžnik 1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D3FB267" w14:textId="1274DDDD"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346D" id="Obdĺžnik 15" o:spid="_x0000_s1035" style="position:absolute;left:0;text-align:left;margin-left:378pt;margin-top:-.3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SkcQIAACUFAAAOAAAAZHJzL2Uyb0RvYy54bWysVM1uEzEQviPxDpbvdLMhBRplU0WtipCq&#10;tqJFPTteu7Fqe4ztZDc8GgdO8F6MvT+NSsUBcdmd8Xwz45n5xovT1miyEz4osBUtjyaUCMuhVvah&#10;ol/uLt58oCREZmumwYqK7kWgp8vXrxaNm4spbEDXwhMMYsO8cRXdxOjmRRH4RhgWjsAJi0YJ3rCI&#10;qn8oas8ajG50MZ1M3hUN+Np54CIEPD3vjHSZ40speLyWMohIdEXxbjF/ff6u07dYLtj8wTO3Uby/&#10;BvuHWximLCYdQ52zyMjWqz9CGcU9BJDxiIMpQErFRa4Bqyknz6q53TAnci3YnODGNoX/F5Zf7W48&#10;UTXO7pgSywzO6Hpd//z+64dVjwQPsUONC3ME3rob32sBxVRuK71JfyyEtLmr+7Groo2E4+H07XRW&#10;Yu85mnoZoxRPzs6H+FGAIUmoqMeh5V6y3WWIHXSApFzaprN0p+4WWYp7LTrjZyGxnpQ3B8lMEmfa&#10;kx1DDtSPZaoIs2uLyOQildajU/mSk46DU49NbiKza3ScvOT4lG1E54xg4+holAX/d2fZ4Yequ1pT&#10;2bFdt3l4J8OY1lDvcaAeOqYHxy8UdvWShXjDPFIbB4HrGq/xIzU0FYVeomQD/ttL5wmPjEMrJQ2u&#10;SkXD1y3zghL9ySIXT8rZLO1WVmbH76eo+EPL+tBit+YMcBIlPgyOZzHhox5E6cHc41avUlY0Mcsx&#10;d0V59INyFrsVxneBi9Uqw3CfHIuX9tbxFDz1ObHmrr1n3vXUisjJKxjWis2fMazDJk8Lq20EqTL9&#10;Uqe7vvYTwF3MFOrfjbTsh3pGPb1uy98AAAD//wMAUEsDBBQABgAIAAAAIQAaGitQ3QAAAAgBAAAP&#10;AAAAZHJzL2Rvd25yZXYueG1sTI9BT8MwDIXvSPyHyEjctpQhWlaaThOCE4iJwYFj1pi2InGqJGu7&#10;f485sZvt9/T8vWozOytGDLH3pOBmmYFAarzpqVXw+fG8uAcRkyajrSdUcMIIm/ryotKl8RO947hP&#10;reAQiqVW0KU0lFLGpkOn49IPSKx9++B04jW00gQ9cbizcpVluXS6J/7Q6QEfO2x+9kenwO/6k92G&#10;9dv4isXXyy5l05w/KXV9NW8fQCSc078Z/vAZHWpmOvgjmSisguIu5y5JwSIHwXqxXvFwUHDLd1lX&#10;8rxA/QsAAP//AwBQSwECLQAUAAYACAAAACEAtoM4kv4AAADhAQAAEwAAAAAAAAAAAAAAAAAAAAAA&#10;W0NvbnRlbnRfVHlwZXNdLnhtbFBLAQItABQABgAIAAAAIQA4/SH/1gAAAJQBAAALAAAAAAAAAAAA&#10;AAAAAC8BAABfcmVscy8ucmVsc1BLAQItABQABgAIAAAAIQDwCnSkcQIAACUFAAAOAAAAAAAAAAAA&#10;AAAAAC4CAABkcnMvZTJvRG9jLnhtbFBLAQItABQABgAIAAAAIQAaGitQ3QAAAAgBAAAPAAAAAAAA&#10;AAAAAAAAAMsEAABkcnMvZG93bnJldi54bWxQSwUGAAAAAAQABADzAAAA1QUAAAAA&#10;" fillcolor="white [3201]" strokecolor="black [3200]" strokeweight="1pt">
                      <v:textbox>
                        <w:txbxContent>
                          <w:p w14:paraId="2D3FB267" w14:textId="1274DDDD"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rect>
                  </w:pict>
                </mc:Fallback>
              </mc:AlternateContent>
            </w:r>
            <w:r w:rsidR="002F7798" w:rsidRPr="00856A1D">
              <w:rPr>
                <w:rFonts w:ascii="Arial" w:hAnsi="Arial" w:cs="Arial"/>
                <w:bCs/>
                <w:sz w:val="18"/>
                <w:szCs w:val="18"/>
              </w:rPr>
              <w:t xml:space="preserve">Predmetom tejto </w:t>
            </w:r>
            <w:r w:rsidR="00FE3148" w:rsidRPr="00856A1D">
              <w:rPr>
                <w:rFonts w:ascii="Arial" w:hAnsi="Arial" w:cs="Arial"/>
                <w:bCs/>
                <w:sz w:val="18"/>
                <w:szCs w:val="18"/>
              </w:rPr>
              <w:t xml:space="preserve">Rámcovej </w:t>
            </w:r>
            <w:r w:rsidR="002F7798" w:rsidRPr="00856A1D">
              <w:rPr>
                <w:rFonts w:ascii="Arial" w:hAnsi="Arial" w:cs="Arial"/>
                <w:bCs/>
                <w:sz w:val="18"/>
                <w:szCs w:val="18"/>
              </w:rPr>
              <w:t>zmluvy je poskytovanie</w:t>
            </w:r>
            <w:r w:rsidR="009F6703">
              <w:rPr>
                <w:rFonts w:ascii="Arial" w:hAnsi="Arial" w:cs="Arial"/>
                <w:bCs/>
                <w:sz w:val="18"/>
                <w:szCs w:val="18"/>
              </w:rPr>
              <w:t xml:space="preserve"> služby: „</w:t>
            </w:r>
            <w:r w:rsidR="009F6703" w:rsidRPr="009F6703">
              <w:rPr>
                <w:rFonts w:ascii="Arial" w:hAnsi="Arial" w:cs="Arial"/>
                <w:b/>
                <w:bCs/>
                <w:sz w:val="18"/>
                <w:szCs w:val="18"/>
                <w:lang w:eastAsia="sk-SK"/>
              </w:rPr>
              <w:t>[●]</w:t>
            </w:r>
            <w:r w:rsidR="002F7798" w:rsidRPr="00856A1D">
              <w:rPr>
                <w:rFonts w:ascii="Arial" w:hAnsi="Arial" w:cs="Arial"/>
                <w:bCs/>
                <w:sz w:val="18"/>
                <w:szCs w:val="18"/>
              </w:rPr>
              <w:t xml:space="preserve">“ (ďalej aj ako „služba“ </w:t>
            </w:r>
          </w:p>
          <w:p w14:paraId="15F4F7F4" w14:textId="3245B98F" w:rsidR="001156E6" w:rsidRDefault="002F7798" w:rsidP="00324681">
            <w:pPr>
              <w:spacing w:after="0" w:line="240" w:lineRule="auto"/>
              <w:jc w:val="both"/>
              <w:rPr>
                <w:rFonts w:ascii="Arial" w:hAnsi="Arial" w:cs="Arial"/>
                <w:bCs/>
                <w:sz w:val="18"/>
                <w:szCs w:val="18"/>
              </w:rPr>
            </w:pPr>
            <w:r w:rsidRPr="00856A1D">
              <w:rPr>
                <w:rFonts w:ascii="Arial" w:hAnsi="Arial" w:cs="Arial"/>
                <w:bCs/>
                <w:sz w:val="18"/>
                <w:szCs w:val="18"/>
              </w:rPr>
              <w:t xml:space="preserve">alebo „predmet </w:t>
            </w:r>
            <w:r w:rsidR="001246BF" w:rsidRPr="00856A1D">
              <w:rPr>
                <w:rFonts w:ascii="Arial" w:hAnsi="Arial" w:cs="Arial"/>
                <w:bCs/>
                <w:sz w:val="18"/>
                <w:szCs w:val="18"/>
              </w:rPr>
              <w:t xml:space="preserve">Rámcovej </w:t>
            </w:r>
            <w:r w:rsidRPr="00856A1D">
              <w:rPr>
                <w:rFonts w:ascii="Arial" w:hAnsi="Arial" w:cs="Arial"/>
                <w:bCs/>
                <w:sz w:val="18"/>
                <w:szCs w:val="18"/>
              </w:rPr>
              <w:t xml:space="preserve">zmluvy“). Bližšia špecifikácia služby je uvedená v Prílohe č. 1, </w:t>
            </w:r>
          </w:p>
          <w:p w14:paraId="02E79623" w14:textId="1AB95430" w:rsidR="002F7798" w:rsidRPr="00856A1D" w:rsidRDefault="002F7798" w:rsidP="00324681">
            <w:pPr>
              <w:spacing w:after="0" w:line="240" w:lineRule="auto"/>
              <w:jc w:val="both"/>
              <w:rPr>
                <w:rFonts w:ascii="Arial" w:hAnsi="Arial" w:cs="Arial"/>
                <w:bCs/>
                <w:sz w:val="18"/>
                <w:szCs w:val="18"/>
              </w:rPr>
            </w:pPr>
            <w:r w:rsidRPr="00856A1D">
              <w:rPr>
                <w:rFonts w:ascii="Arial" w:hAnsi="Arial" w:cs="Arial"/>
                <w:bCs/>
                <w:sz w:val="18"/>
                <w:szCs w:val="18"/>
              </w:rPr>
              <w:t>ktorá</w:t>
            </w:r>
            <w:r w:rsidR="001156E6">
              <w:rPr>
                <w:rFonts w:ascii="Arial" w:hAnsi="Arial" w:cs="Arial"/>
                <w:bCs/>
                <w:sz w:val="18"/>
                <w:szCs w:val="18"/>
              </w:rPr>
              <w:t xml:space="preserve"> </w:t>
            </w:r>
            <w:r w:rsidRPr="00856A1D">
              <w:rPr>
                <w:rFonts w:ascii="Arial" w:hAnsi="Arial" w:cs="Arial"/>
                <w:bCs/>
                <w:sz w:val="18"/>
                <w:szCs w:val="18"/>
              </w:rPr>
              <w:t>tvorí neoddeliteľnú súčasť tejto</w:t>
            </w:r>
            <w:r w:rsidR="00FE3148" w:rsidRPr="00856A1D">
              <w:rPr>
                <w:rFonts w:ascii="Arial" w:hAnsi="Arial" w:cs="Arial"/>
                <w:bCs/>
                <w:sz w:val="18"/>
                <w:szCs w:val="18"/>
              </w:rPr>
              <w:t xml:space="preserve"> Rámcovej</w:t>
            </w:r>
            <w:r w:rsidRPr="00856A1D">
              <w:rPr>
                <w:rFonts w:ascii="Arial" w:hAnsi="Arial" w:cs="Arial"/>
                <w:bCs/>
                <w:sz w:val="18"/>
                <w:szCs w:val="18"/>
              </w:rPr>
              <w:t xml:space="preserve"> zmluvy.</w:t>
            </w:r>
          </w:p>
          <w:p w14:paraId="0977798F" w14:textId="77777777" w:rsidR="002F7798" w:rsidRPr="00856A1D" w:rsidRDefault="002F7798" w:rsidP="00324681">
            <w:pPr>
              <w:spacing w:after="0" w:line="240" w:lineRule="auto"/>
              <w:jc w:val="both"/>
              <w:rPr>
                <w:rFonts w:ascii="Arial" w:hAnsi="Arial" w:cs="Arial"/>
                <w:bCs/>
                <w:sz w:val="18"/>
                <w:szCs w:val="18"/>
              </w:rPr>
            </w:pPr>
          </w:p>
          <w:p w14:paraId="74609BAC" w14:textId="782F29E2" w:rsidR="002F7798" w:rsidRPr="00856A1D" w:rsidRDefault="002F7798" w:rsidP="00324681">
            <w:pPr>
              <w:pStyle w:val="Hlavika"/>
              <w:tabs>
                <w:tab w:val="left" w:pos="708"/>
              </w:tabs>
              <w:jc w:val="both"/>
              <w:rPr>
                <w:rFonts w:ascii="Arial" w:hAnsi="Arial" w:cs="Arial"/>
                <w:b/>
                <w:bCs/>
                <w:sz w:val="18"/>
                <w:szCs w:val="18"/>
                <w:lang w:eastAsia="sk-SK"/>
              </w:rPr>
            </w:pPr>
            <w:r w:rsidRPr="00856A1D">
              <w:rPr>
                <w:rFonts w:ascii="Arial" w:hAnsi="Arial" w:cs="Arial"/>
                <w:sz w:val="18"/>
                <w:szCs w:val="18"/>
                <w:lang w:eastAsia="sk-SK"/>
              </w:rPr>
              <w:t>Maximálna cena za poskytnutie služby je:</w:t>
            </w:r>
            <w:r w:rsidRPr="009F6703">
              <w:rPr>
                <w:rFonts w:ascii="Arial" w:hAnsi="Arial" w:cs="Arial"/>
                <w:b/>
                <w:bCs/>
                <w:sz w:val="18"/>
                <w:szCs w:val="18"/>
                <w:lang w:eastAsia="sk-SK"/>
              </w:rPr>
              <w:t xml:space="preserve"> </w:t>
            </w:r>
            <w:r w:rsidR="009F6703" w:rsidRPr="009F6703">
              <w:rPr>
                <w:rFonts w:ascii="Arial" w:hAnsi="Arial" w:cs="Arial"/>
                <w:b/>
                <w:bCs/>
                <w:sz w:val="18"/>
                <w:szCs w:val="18"/>
                <w:lang w:eastAsia="sk-SK"/>
              </w:rPr>
              <w:t>[●]</w:t>
            </w:r>
            <w:r w:rsidRPr="00856A1D">
              <w:rPr>
                <w:rFonts w:ascii="Arial" w:hAnsi="Arial" w:cs="Arial"/>
                <w:sz w:val="18"/>
                <w:szCs w:val="18"/>
                <w:lang w:eastAsia="sk-SK"/>
              </w:rPr>
              <w:t xml:space="preserve"> </w:t>
            </w:r>
            <w:r w:rsidRPr="00856A1D">
              <w:rPr>
                <w:rFonts w:ascii="Arial" w:hAnsi="Arial" w:cs="Arial"/>
                <w:b/>
                <w:bCs/>
                <w:sz w:val="18"/>
                <w:szCs w:val="18"/>
                <w:lang w:eastAsia="sk-SK"/>
              </w:rPr>
              <w:t>€ bez DPH</w:t>
            </w:r>
          </w:p>
          <w:p w14:paraId="0CCAE213" w14:textId="77777777" w:rsidR="002F7798" w:rsidRPr="00856A1D" w:rsidRDefault="002F7798" w:rsidP="00324681">
            <w:pPr>
              <w:pStyle w:val="Hlavika"/>
              <w:tabs>
                <w:tab w:val="left" w:pos="708"/>
              </w:tabs>
              <w:jc w:val="both"/>
              <w:rPr>
                <w:rFonts w:ascii="Arial" w:hAnsi="Arial" w:cs="Arial"/>
                <w:bCs/>
                <w:sz w:val="18"/>
                <w:szCs w:val="18"/>
              </w:rPr>
            </w:pPr>
          </w:p>
          <w:p w14:paraId="5E4FB630" w14:textId="30D698E1" w:rsidR="002F7798" w:rsidRDefault="002F7798" w:rsidP="00324681">
            <w:pPr>
              <w:pStyle w:val="Hlavika"/>
              <w:tabs>
                <w:tab w:val="left" w:pos="708"/>
              </w:tabs>
              <w:jc w:val="both"/>
              <w:rPr>
                <w:rFonts w:ascii="Arial" w:hAnsi="Arial" w:cs="Arial"/>
                <w:bCs/>
                <w:sz w:val="18"/>
                <w:szCs w:val="18"/>
                <w:lang w:eastAsia="sk-SK"/>
              </w:rPr>
            </w:pPr>
            <w:r w:rsidRPr="00856A1D">
              <w:rPr>
                <w:rFonts w:ascii="Arial" w:hAnsi="Arial" w:cs="Arial"/>
                <w:bCs/>
                <w:sz w:val="18"/>
                <w:szCs w:val="18"/>
                <w:lang w:eastAsia="sk-SK"/>
              </w:rPr>
              <w:t xml:space="preserve">Táto </w:t>
            </w:r>
            <w:r w:rsidR="00FE3148" w:rsidRPr="00856A1D">
              <w:rPr>
                <w:rFonts w:ascii="Arial" w:hAnsi="Arial" w:cs="Arial"/>
                <w:bCs/>
                <w:sz w:val="18"/>
                <w:szCs w:val="18"/>
                <w:lang w:eastAsia="sk-SK"/>
              </w:rPr>
              <w:t xml:space="preserve">Rámcová </w:t>
            </w:r>
            <w:r w:rsidRPr="00856A1D">
              <w:rPr>
                <w:rFonts w:ascii="Arial" w:hAnsi="Arial" w:cs="Arial"/>
                <w:bCs/>
                <w:sz w:val="18"/>
                <w:szCs w:val="18"/>
                <w:lang w:eastAsia="sk-SK"/>
              </w:rPr>
              <w:t xml:space="preserve">zmluva sa uzatvára na dobu určitú do </w:t>
            </w:r>
            <w:r w:rsidR="009F6703" w:rsidRPr="009F6703">
              <w:rPr>
                <w:rFonts w:ascii="Arial" w:hAnsi="Arial" w:cs="Arial"/>
                <w:b/>
                <w:bCs/>
                <w:sz w:val="18"/>
                <w:szCs w:val="18"/>
                <w:lang w:eastAsia="sk-SK"/>
              </w:rPr>
              <w:t>[●]</w:t>
            </w:r>
            <w:r w:rsidRPr="00856A1D">
              <w:rPr>
                <w:rFonts w:ascii="Arial" w:hAnsi="Arial" w:cs="Arial"/>
                <w:bCs/>
                <w:sz w:val="18"/>
                <w:szCs w:val="18"/>
                <w:lang w:eastAsia="sk-SK"/>
              </w:rPr>
              <w:t xml:space="preserve"> mesiacov odo dňa nadobudnutia účinnosti tejto </w:t>
            </w:r>
            <w:r w:rsidR="00FE3148" w:rsidRPr="00856A1D">
              <w:rPr>
                <w:rFonts w:ascii="Arial" w:hAnsi="Arial" w:cs="Arial"/>
                <w:bCs/>
                <w:sz w:val="18"/>
                <w:szCs w:val="18"/>
                <w:lang w:eastAsia="sk-SK"/>
              </w:rPr>
              <w:t xml:space="preserve">Rámcovej </w:t>
            </w:r>
            <w:r w:rsidRPr="00856A1D">
              <w:rPr>
                <w:rFonts w:ascii="Arial" w:hAnsi="Arial" w:cs="Arial"/>
                <w:bCs/>
                <w:sz w:val="18"/>
                <w:szCs w:val="18"/>
                <w:lang w:eastAsia="sk-SK"/>
              </w:rPr>
              <w:t>zmluvy</w:t>
            </w:r>
            <w:r w:rsidR="009A7E17" w:rsidRPr="00856A1D">
              <w:rPr>
                <w:rFonts w:ascii="Arial" w:hAnsi="Arial" w:cs="Arial"/>
                <w:bCs/>
                <w:sz w:val="18"/>
                <w:szCs w:val="18"/>
                <w:lang w:eastAsia="sk-SK"/>
              </w:rPr>
              <w:t>. Rámcová zmluva zaniká uplynutím času, na ktorý bola uzatvorená alebo vyčerpaním maximálnej ceny za poskytnutie služby</w:t>
            </w:r>
            <w:r w:rsidR="004C08C6" w:rsidRPr="00856A1D">
              <w:rPr>
                <w:rFonts w:ascii="Arial" w:hAnsi="Arial" w:cs="Arial"/>
                <w:bCs/>
                <w:sz w:val="18"/>
                <w:szCs w:val="18"/>
                <w:lang w:eastAsia="sk-SK"/>
              </w:rPr>
              <w:t xml:space="preserve">, </w:t>
            </w:r>
            <w:r w:rsidR="00741466">
              <w:rPr>
                <w:rFonts w:ascii="Arial" w:hAnsi="Arial" w:cs="Arial"/>
                <w:bCs/>
                <w:sz w:val="18"/>
                <w:szCs w:val="18"/>
                <w:lang w:eastAsia="sk-SK"/>
              </w:rPr>
              <w:t>podľa toho, ktorá udalosť nastane skôr</w:t>
            </w:r>
            <w:r w:rsidR="009A7E17" w:rsidRPr="00856A1D">
              <w:rPr>
                <w:rFonts w:ascii="Arial" w:hAnsi="Arial" w:cs="Arial"/>
                <w:bCs/>
                <w:sz w:val="18"/>
                <w:szCs w:val="18"/>
                <w:lang w:eastAsia="sk-SK"/>
              </w:rPr>
              <w:t>.</w:t>
            </w:r>
          </w:p>
          <w:p w14:paraId="6829DF15" w14:textId="29601367" w:rsidR="00A803D4" w:rsidRDefault="00A803D4" w:rsidP="00324681">
            <w:pPr>
              <w:pStyle w:val="Hlavika"/>
              <w:tabs>
                <w:tab w:val="left" w:pos="708"/>
              </w:tabs>
              <w:jc w:val="both"/>
              <w:rPr>
                <w:rFonts w:ascii="Arial" w:hAnsi="Arial" w:cs="Arial"/>
                <w:bCs/>
                <w:sz w:val="18"/>
                <w:szCs w:val="18"/>
                <w:lang w:eastAsia="sk-SK"/>
              </w:rPr>
            </w:pPr>
          </w:p>
          <w:p w14:paraId="65D52A09" w14:textId="52E91C28" w:rsidR="00A803D4" w:rsidRPr="00A803D4" w:rsidRDefault="00763C7E" w:rsidP="001F22E7">
            <w:pPr>
              <w:shd w:val="clear" w:color="auto" w:fill="FFFFFF"/>
              <w:overflowPunct w:val="0"/>
              <w:autoSpaceDE w:val="0"/>
              <w:autoSpaceDN w:val="0"/>
              <w:spacing w:after="0" w:line="240" w:lineRule="auto"/>
              <w:jc w:val="both"/>
              <w:rPr>
                <w:rFonts w:ascii="Arial" w:hAnsi="Arial" w:cs="Arial"/>
                <w:bCs/>
                <w:sz w:val="18"/>
                <w:szCs w:val="18"/>
                <w:lang w:eastAsia="sk-SK"/>
              </w:rPr>
            </w:pPr>
            <w:r>
              <w:rPr>
                <w:rFonts w:ascii="Arial" w:eastAsia="Times New Roman" w:hAnsi="Arial" w:cs="Arial"/>
                <w:bCs/>
                <w:sz w:val="18"/>
                <w:szCs w:val="18"/>
                <w:lang w:eastAsia="sk-SK"/>
              </w:rPr>
              <w:t>Z dôvodu nevyčerpania maximálnej ceny za poskytnutie služby uvedenej v tejto časti Rámcovej zmluvy sú z</w:t>
            </w:r>
            <w:r w:rsidR="00A803D4" w:rsidRPr="00C11441">
              <w:rPr>
                <w:rFonts w:ascii="Arial" w:eastAsia="Times New Roman" w:hAnsi="Arial" w:cs="Arial"/>
                <w:bCs/>
                <w:sz w:val="18"/>
                <w:szCs w:val="18"/>
                <w:lang w:eastAsia="sk-SK"/>
              </w:rPr>
              <w:t xml:space="preserve">mluvné strany oprávnené účinnosť tejto Rámcovej zmluvy predĺžiť </w:t>
            </w:r>
            <w:r w:rsidRPr="00586954">
              <w:rPr>
                <w:rFonts w:ascii="Arial" w:eastAsia="Times New Roman" w:hAnsi="Arial" w:cs="Arial"/>
                <w:bCs/>
                <w:sz w:val="18"/>
                <w:szCs w:val="18"/>
                <w:lang w:eastAsia="sk-SK"/>
              </w:rPr>
              <w:t>prostredníctvom písomného dodatku, pričom celková doba, na ktorú sa R</w:t>
            </w:r>
            <w:r>
              <w:rPr>
                <w:rFonts w:ascii="Arial" w:hAnsi="Arial" w:cs="Arial"/>
                <w:bCs/>
                <w:sz w:val="18"/>
                <w:szCs w:val="18"/>
                <w:lang w:eastAsia="sk-SK"/>
              </w:rPr>
              <w:t>ámcová zmluva</w:t>
            </w:r>
            <w:r w:rsidRPr="00586954">
              <w:rPr>
                <w:rFonts w:ascii="Arial" w:eastAsia="Times New Roman" w:hAnsi="Arial" w:cs="Arial"/>
                <w:bCs/>
                <w:sz w:val="18"/>
                <w:szCs w:val="18"/>
                <w:lang w:eastAsia="sk-SK"/>
              </w:rPr>
              <w:t xml:space="preserve"> uzatvára, nepresiahne [●]</w:t>
            </w:r>
            <w:r w:rsidR="00A803D4" w:rsidRPr="00C11441">
              <w:rPr>
                <w:rFonts w:ascii="Arial" w:eastAsia="Times New Roman" w:hAnsi="Arial" w:cs="Arial"/>
                <w:bCs/>
                <w:sz w:val="18"/>
                <w:szCs w:val="18"/>
                <w:lang w:eastAsia="sk-SK"/>
              </w:rPr>
              <w:t xml:space="preserve"> mesiacov. Návrh na uzatvorenie dodatku vypracuje Objednávateľ a predloží ho Poskytovateľovi</w:t>
            </w:r>
            <w:r>
              <w:rPr>
                <w:rFonts w:ascii="Arial" w:eastAsia="Times New Roman" w:hAnsi="Arial" w:cs="Arial"/>
                <w:bCs/>
                <w:sz w:val="18"/>
                <w:szCs w:val="18"/>
                <w:lang w:eastAsia="sk-SK"/>
              </w:rPr>
              <w:t xml:space="preserve"> aspoň jeden mesiac pred uplynutím účinnosti Rámcovej zmluvy</w:t>
            </w:r>
            <w:r w:rsidR="00A803D4" w:rsidRPr="00C11441">
              <w:rPr>
                <w:rFonts w:ascii="Arial" w:eastAsia="Times New Roman" w:hAnsi="Arial" w:cs="Arial"/>
                <w:bCs/>
                <w:sz w:val="18"/>
                <w:szCs w:val="18"/>
                <w:lang w:eastAsia="sk-SK"/>
              </w:rPr>
              <w:t>.</w:t>
            </w:r>
          </w:p>
          <w:p w14:paraId="1F12A6B1" w14:textId="29918E12" w:rsidR="009A7E17" w:rsidRDefault="009A7E17" w:rsidP="00324681">
            <w:pPr>
              <w:pStyle w:val="Hlavika"/>
              <w:tabs>
                <w:tab w:val="left" w:pos="708"/>
              </w:tabs>
              <w:jc w:val="both"/>
              <w:rPr>
                <w:rFonts w:ascii="Arial" w:hAnsi="Arial" w:cs="Arial"/>
                <w:bCs/>
                <w:lang w:eastAsia="sk-SK"/>
              </w:rPr>
            </w:pPr>
          </w:p>
          <w:p w14:paraId="4D905E47" w14:textId="1C0BB266" w:rsidR="002F7798" w:rsidRPr="00520491" w:rsidRDefault="002F7798" w:rsidP="00856A1D">
            <w:pPr>
              <w:spacing w:after="0" w:line="240" w:lineRule="auto"/>
              <w:rPr>
                <w:rFonts w:ascii="Arial" w:hAnsi="Arial" w:cs="Arial"/>
                <w:sz w:val="20"/>
                <w:szCs w:val="20"/>
              </w:rPr>
            </w:pPr>
            <w:r>
              <w:rPr>
                <w:rFonts w:ascii="Arial" w:hAnsi="Arial" w:cs="Arial"/>
                <w:color w:val="000000"/>
                <w:sz w:val="16"/>
                <w:szCs w:val="16"/>
              </w:rPr>
              <w:t xml:space="preserve">Poskytovateľ </w:t>
            </w:r>
            <w:r>
              <w:rPr>
                <w:rFonts w:ascii="Arial" w:hAnsi="Arial" w:cs="Arial"/>
                <w:sz w:val="16"/>
                <w:szCs w:val="16"/>
              </w:rPr>
              <w:t>poskytuje na službu/výsledok služby</w:t>
            </w:r>
            <w:r w:rsidRPr="00C04ADE">
              <w:rPr>
                <w:rFonts w:ascii="Arial" w:hAnsi="Arial" w:cs="Arial"/>
                <w:sz w:val="16"/>
                <w:szCs w:val="16"/>
              </w:rPr>
              <w:t xml:space="preserve"> záruku v dĺžke </w:t>
            </w:r>
            <w:r w:rsidR="009F6703" w:rsidRPr="009F6703">
              <w:rPr>
                <w:rFonts w:ascii="Arial" w:hAnsi="Arial" w:cs="Arial"/>
                <w:sz w:val="16"/>
                <w:szCs w:val="16"/>
              </w:rPr>
              <w:t>[●]</w:t>
            </w:r>
            <w:r w:rsidRPr="00C04ADE">
              <w:rPr>
                <w:rFonts w:ascii="Arial" w:hAnsi="Arial" w:cs="Arial"/>
                <w:sz w:val="16"/>
                <w:szCs w:val="16"/>
              </w:rPr>
              <w:t xml:space="preserve"> mesiacov</w:t>
            </w:r>
            <w:r>
              <w:rPr>
                <w:rFonts w:ascii="Arial" w:hAnsi="Arial" w:cs="Arial"/>
                <w:sz w:val="16"/>
                <w:szCs w:val="16"/>
              </w:rPr>
              <w:t xml:space="preserve">. </w:t>
            </w:r>
            <w:r w:rsidRPr="001B3F9F">
              <w:rPr>
                <w:rFonts w:ascii="Arial" w:hAnsi="Arial" w:cs="Arial"/>
                <w:i/>
                <w:sz w:val="16"/>
                <w:szCs w:val="16"/>
              </w:rPr>
              <w:t>(neuvedie sa iba pokiaľ poskytnutie záruky nie</w:t>
            </w:r>
            <w:r>
              <w:rPr>
                <w:rFonts w:ascii="Arial" w:hAnsi="Arial" w:cs="Arial"/>
                <w:i/>
                <w:sz w:val="16"/>
                <w:szCs w:val="16"/>
              </w:rPr>
              <w:t xml:space="preserve"> </w:t>
            </w:r>
            <w:r w:rsidRPr="001B3F9F">
              <w:rPr>
                <w:rFonts w:ascii="Arial" w:hAnsi="Arial" w:cs="Arial"/>
                <w:i/>
                <w:sz w:val="16"/>
                <w:szCs w:val="16"/>
              </w:rPr>
              <w:t>je možné vzhľadom na charakter služby, napr. upratovacie služby, atď.)</w:t>
            </w:r>
            <w:r w:rsidR="00856A1D">
              <w:rPr>
                <w:rFonts w:ascii="Arial" w:hAnsi="Arial" w:cs="Arial"/>
                <w:i/>
                <w:sz w:val="16"/>
                <w:szCs w:val="16"/>
              </w:rPr>
              <w:t xml:space="preserve"> </w:t>
            </w:r>
          </w:p>
        </w:tc>
        <w:tc>
          <w:tcPr>
            <w:tcW w:w="1984" w:type="dxa"/>
            <w:gridSpan w:val="2"/>
            <w:vMerge w:val="restart"/>
            <w:tcBorders>
              <w:top w:val="double" w:sz="4" w:space="0" w:color="auto"/>
              <w:left w:val="single" w:sz="4" w:space="0" w:color="auto"/>
              <w:right w:val="single" w:sz="12" w:space="0" w:color="auto"/>
            </w:tcBorders>
          </w:tcPr>
          <w:p w14:paraId="367DADC0" w14:textId="5FEC78D0" w:rsidR="002F7798" w:rsidRPr="00520491" w:rsidRDefault="009C7DF8" w:rsidP="00324681">
            <w:pPr>
              <w:spacing w:after="0" w:line="240" w:lineRule="auto"/>
              <w:rPr>
                <w:rFonts w:ascii="Arial" w:hAnsi="Arial" w:cs="Arial"/>
                <w:sz w:val="20"/>
                <w:szCs w:val="20"/>
              </w:rPr>
            </w:pPr>
            <w:r w:rsidRPr="009F6703">
              <w:rPr>
                <w:rFonts w:ascii="Arial" w:hAnsi="Arial" w:cs="Arial"/>
                <w:b/>
                <w:bCs/>
                <w:sz w:val="18"/>
                <w:szCs w:val="18"/>
                <w:lang w:eastAsia="sk-SK"/>
              </w:rPr>
              <w:t>[●]</w:t>
            </w:r>
            <w:r w:rsidR="001156E6">
              <w:rPr>
                <w:rFonts w:eastAsiaTheme="minorHAnsi"/>
                <w:noProof/>
                <w:sz w:val="24"/>
                <w:szCs w:val="24"/>
                <w:lang w:eastAsia="sk-SK"/>
              </w:rPr>
              <mc:AlternateContent>
                <mc:Choice Requires="wps">
                  <w:drawing>
                    <wp:anchor distT="0" distB="0" distL="114300" distR="114300" simplePos="0" relativeHeight="251683840" behindDoc="0" locked="0" layoutInCell="1" allowOverlap="1" wp14:anchorId="10A81313" wp14:editId="07AF4E87">
                      <wp:simplePos x="0" y="0"/>
                      <wp:positionH relativeFrom="column">
                        <wp:posOffset>979170</wp:posOffset>
                      </wp:positionH>
                      <wp:positionV relativeFrom="paragraph">
                        <wp:posOffset>-3810</wp:posOffset>
                      </wp:positionV>
                      <wp:extent cx="232410" cy="232410"/>
                      <wp:effectExtent l="0" t="0" r="15240" b="15240"/>
                      <wp:wrapNone/>
                      <wp:docPr id="16" name="Obdĺžnik 1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2870300B" w14:textId="5370429B"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1313" id="Obdĺžnik 16" o:spid="_x0000_s1036" style="position:absolute;margin-left:77.1pt;margin-top:-.3pt;width:18.3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QpbwIAACYFAAAOAAAAZHJzL2Uyb0RvYy54bWysVMFu2zAMvQ/YPwi6r46zrNuCOkXQosOA&#10;Yi3WDj0rstQYlUSNUmJnn7bDTtt/jZIdp+iKHYZdbFJ8JEXyUSennTVsqzA04CpeHk04U05C3bj7&#10;in+5vXj1jrMQhauFAacqvlOBny5evjhp/VxNYQ2mVsgoiAvz1ld8HaOfF0WQa2VFOAKvHBk1oBWR&#10;VLwvahQtRbemmE4mx0ULWHsEqUKg0/PeyBc5vtZKxiutg4rMVJzuFvMX83eVvsXiRMzvUfh1I4dr&#10;iH+4hRWNo6RjqHMRBdtg80co20iEADoeSbAFaN1IlWugasrJk2pu1sKrXAs1J/ixTeH/hZWfttfI&#10;mppmd8yZE5ZmdLWqf37/9cM1D4wOqUOtD3MC3vhrHLRAYiq302jTnwphXe7qbuyq6iKTdDh9PZ2V&#10;1HtJpkGmKMXB2WOIHxRYloSKIw0t91JsL0PsoXtIymVcOkt36m+Rpbgzqjd+VprqSXlzkMwkdWaQ&#10;bQVxoH4oU0WU3ThCJhfdGDM6lc85mbh3GrDJTWV2jY6T5xwP2UZ0zggujo62cYB/d9Y9fl91X2sq&#10;O3arrh9eZnI6WkG9o4ki9FQPXl401NZLEeK1QOI2TYL2NV7RRxtoKw6DxNka8Ntz5wlPlCMrZy3t&#10;SsXD141AxZn56IiM78vZLC1XVmZv3k5JwceW1WOL29gzoFGU9DJ4mcWEj2YvagR7R2u9TFnJJJyk&#10;3BWXEffKWex3mB4GqZbLDKOF8iJeuhsvU/DU6ESb2+5OoB+4FYmUn2C/V2L+hGI9Nnk6WG4i6Cbz&#10;79DXYQS0jJlDw8ORtv2xnlGH523xGwAA//8DAFBLAwQUAAYACAAAACEARONqpdwAAAAIAQAADwAA&#10;AGRycy9kb3ducmV2LnhtbEyPwU7DMBBE70j8g7VI3FqbAoGGOFWF4ASiou2BoxsvSYS9jmI3Sf+e&#10;7QmOoxnNvClWk3diwD62gTTczBUIpCrYlmoN+93r7BFETIascYFQwwkjrMrLi8LkNoz0icM21YJL&#10;KOZGQ5NSl0sZqwa9ifPQIbH3HXpvEsu+lrY3I5d7JxdKZdKblnihMR0+N1j9bI9eQ9i0J7fulx/D&#10;Oz58vW2SGqfsRevrq2n9BCLhlP7CcMZndCiZ6RCOZKNwrO/vFhzVMMtAnP2l4isHDbeZAlkW8v+B&#10;8hcAAP//AwBQSwECLQAUAAYACAAAACEAtoM4kv4AAADhAQAAEwAAAAAAAAAAAAAAAAAAAAAAW0Nv&#10;bnRlbnRfVHlwZXNdLnhtbFBLAQItABQABgAIAAAAIQA4/SH/1gAAAJQBAAALAAAAAAAAAAAAAAAA&#10;AC8BAABfcmVscy8ucmVsc1BLAQItABQABgAIAAAAIQAxhcQpbwIAACYFAAAOAAAAAAAAAAAAAAAA&#10;AC4CAABkcnMvZTJvRG9jLnhtbFBLAQItABQABgAIAAAAIQBE42ql3AAAAAgBAAAPAAAAAAAAAAAA&#10;AAAAAMkEAABkcnMvZG93bnJldi54bWxQSwUGAAAAAAQABADzAAAA0gUAAAAA&#10;" fillcolor="white [3201]" strokecolor="black [3200]" strokeweight="1pt">
                      <v:textbox>
                        <w:txbxContent>
                          <w:p w14:paraId="2870300B" w14:textId="5370429B"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rect>
                  </w:pict>
                </mc:Fallback>
              </mc:AlternateContent>
            </w:r>
          </w:p>
          <w:p w14:paraId="0E7F5E11" w14:textId="745AF84D" w:rsidR="002F7798" w:rsidRPr="00520491" w:rsidRDefault="002F7798" w:rsidP="00324681">
            <w:pPr>
              <w:spacing w:after="0" w:line="240" w:lineRule="auto"/>
              <w:rPr>
                <w:rFonts w:ascii="Arial" w:hAnsi="Arial" w:cs="Arial"/>
                <w:sz w:val="20"/>
                <w:szCs w:val="20"/>
              </w:rPr>
            </w:pPr>
          </w:p>
          <w:p w14:paraId="4748784F" w14:textId="77777777" w:rsidR="002F7798" w:rsidRPr="00520491" w:rsidRDefault="002F7798" w:rsidP="00856A1D">
            <w:pPr>
              <w:spacing w:after="0" w:line="240" w:lineRule="auto"/>
              <w:rPr>
                <w:rFonts w:cs="Arial"/>
                <w:b/>
                <w:bCs/>
                <w:lang w:eastAsia="sk-SK"/>
              </w:rPr>
            </w:pPr>
          </w:p>
          <w:p w14:paraId="423C4923" w14:textId="77777777" w:rsidR="002F7798" w:rsidRPr="00520491" w:rsidRDefault="002F7798" w:rsidP="00324681">
            <w:pPr>
              <w:pStyle w:val="Hlavika"/>
              <w:tabs>
                <w:tab w:val="left" w:pos="708"/>
              </w:tabs>
              <w:ind w:left="110"/>
              <w:rPr>
                <w:rFonts w:ascii="Arial" w:hAnsi="Arial" w:cs="Arial"/>
                <w:b/>
                <w:bCs/>
                <w:lang w:eastAsia="sk-SK"/>
              </w:rPr>
            </w:pPr>
          </w:p>
        </w:tc>
      </w:tr>
      <w:tr w:rsidR="00B32F7D" w:rsidRPr="00520491" w14:paraId="0AD51C2D" w14:textId="77777777" w:rsidTr="007F1054">
        <w:tblPrEx>
          <w:tblBorders>
            <w:bottom w:val="single" w:sz="12" w:space="0" w:color="auto"/>
            <w:right w:val="single" w:sz="12" w:space="0" w:color="auto"/>
          </w:tblBorders>
        </w:tblPrEx>
        <w:trPr>
          <w:gridAfter w:val="1"/>
          <w:wAfter w:w="283" w:type="dxa"/>
          <w:cantSplit/>
          <w:trHeight w:val="689"/>
        </w:trPr>
        <w:tc>
          <w:tcPr>
            <w:tcW w:w="8008" w:type="dxa"/>
            <w:gridSpan w:val="6"/>
            <w:tcBorders>
              <w:top w:val="single" w:sz="4" w:space="0" w:color="auto"/>
              <w:left w:val="single" w:sz="12" w:space="0" w:color="auto"/>
              <w:right w:val="single" w:sz="4" w:space="0" w:color="auto"/>
            </w:tcBorders>
          </w:tcPr>
          <w:p w14:paraId="50A0B768" w14:textId="5A28C2CF" w:rsidR="00B32F7D" w:rsidRPr="00856A1D" w:rsidRDefault="00433E3A" w:rsidP="002F7798">
            <w:pPr>
              <w:spacing w:after="0" w:line="240" w:lineRule="auto"/>
              <w:rPr>
                <w:rFonts w:ascii="Arial" w:eastAsia="Times New Roman" w:hAnsi="Arial" w:cs="Arial"/>
                <w:bCs/>
                <w:sz w:val="18"/>
                <w:szCs w:val="18"/>
                <w:lang w:eastAsia="sk-SK"/>
              </w:rPr>
            </w:pPr>
            <w:r>
              <w:rPr>
                <w:rFonts w:eastAsiaTheme="minorHAnsi"/>
                <w:noProof/>
                <w:sz w:val="24"/>
                <w:szCs w:val="24"/>
                <w:lang w:eastAsia="sk-SK"/>
              </w:rPr>
              <mc:AlternateContent>
                <mc:Choice Requires="wps">
                  <w:drawing>
                    <wp:anchor distT="0" distB="0" distL="114300" distR="114300" simplePos="0" relativeHeight="251692032" behindDoc="0" locked="0" layoutInCell="1" allowOverlap="1" wp14:anchorId="1852E4C0" wp14:editId="04B06B09">
                      <wp:simplePos x="0" y="0"/>
                      <wp:positionH relativeFrom="column">
                        <wp:posOffset>4804846</wp:posOffset>
                      </wp:positionH>
                      <wp:positionV relativeFrom="paragraph">
                        <wp:posOffset>10340</wp:posOffset>
                      </wp:positionV>
                      <wp:extent cx="232410" cy="232410"/>
                      <wp:effectExtent l="0" t="0" r="15240" b="15240"/>
                      <wp:wrapNone/>
                      <wp:docPr id="1" name="Obdĺžnik 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C2B008E" w14:textId="45446A71"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2E4C0" id="Obdĺžnik 1" o:spid="_x0000_s1037" style="position:absolute;margin-left:378.35pt;margin-top:.8pt;width:18.3pt;height:1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2jbAIAACQFAAAOAAAAZHJzL2Uyb0RvYy54bWysVM1u2zAMvg/YOwi6r06y7C+IUwQtOgwo&#10;2mLp0LMiS4lQWdQoJXb2aDvstL3XKNlxi67YYdhFJsWPpEh+9Py0rS3bKwwGXMnHJyPOlJNQGbcp&#10;+Zfbi1fvOQtRuEpYcKrkBxX46eLli3njZ2oCW7CVQkZBXJg1vuTbGP2sKILcqlqEE/DKkVED1iKS&#10;ipuiQtFQ9NoWk9HobdEAVh5BqhDo9rwz8kWOr7WS8VrroCKzJae3xXxiPtfpLBZzMdug8Fsj+2eI&#10;f3hFLYyjpEOocxEF26H5I1RtJEIAHU8k1AVobaTKNVA149GTalZb4VWuhZoT/NCm8P/Cyqv9DTJT&#10;0ew4c6KmEV2vq5/ff/1w5p6NU38aH2YEW/kb7LVAYiq21VinL5XB2tzTw9BT1UYm6XLyejIdU+cl&#10;mXqZohQPzh5D/KigZkkoOdLIcifF/jLEDnqEpFzWpbv0pu4VWYoHqzrjZ6WpmpQ3B8k8UmcW2V4Q&#10;A6r7XBFlt46QyUUbawen8XNONh6demxyU5lbg+PoOceHbAM6ZwQXB8faOMC/O+sOf6y6qzWVHdt1&#10;241umNMaqgPNE6EjevDywlBbL0WINwKJ2TQJ2tZ4TYe20JQceomzLeC35+4TnghHVs4a2pSSh687&#10;gYoz+8kRFT+Mp9O0WlmZvnk3IQUfW9aPLW5XnwGNguhGr8tiwkd7FDVCfUdLvUxZySScpNwllxGP&#10;ylnsNph+C1ItlxlG6+RFvHQrL1Pw1OhEm9v2TqDvuRWJlFdw3Coxe0KxDps8HSx3EbTJ/Eut7vra&#10;j4BWMTO4/22kXX+sZ9TDz23xGwAA//8DAFBLAwQUAAYACAAAACEASbvc7d4AAAAIAQAADwAAAGRy&#10;cy9kb3ducmV2LnhtbEyPwU7DMBBE70j8g7VI3KhDI5I2jVNVCE4gKgqHHt1kSSLsdWS7Sfr3LCc4&#10;rt5o5m25na0RI/rQO1Jwv0hAINWu6alV8PnxfLcCEaKmRhtHqOCCAbbV9VWpi8ZN9I7jIbaCSygU&#10;WkEX41BIGeoOrQ4LNyAx+3Le6sinb2Xj9cTl1shlkmTS6p54odMDPnZYfx/OVoHb9xez8+u38RXz&#10;48s+JtOcPSl1ezPvNiAizvEvDL/6rA4VO53cmZogjIL8Ics5yiADwTxfpymIk4J0tQRZlfL/A9UP&#10;AAAA//8DAFBLAQItABQABgAIAAAAIQC2gziS/gAAAOEBAAATAAAAAAAAAAAAAAAAAAAAAABbQ29u&#10;dGVudF9UeXBlc10ueG1sUEsBAi0AFAAGAAgAAAAhADj9If/WAAAAlAEAAAsAAAAAAAAAAAAAAAAA&#10;LwEAAF9yZWxzLy5yZWxzUEsBAi0AFAAGAAgAAAAhAELX3aNsAgAAJAUAAA4AAAAAAAAAAAAAAAAA&#10;LgIAAGRycy9lMm9Eb2MueG1sUEsBAi0AFAAGAAgAAAAhAEm73O3eAAAACAEAAA8AAAAAAAAAAAAA&#10;AAAAxgQAAGRycy9kb3ducmV2LnhtbFBLBQYAAAAABAAEAPMAAADRBQAAAAA=&#10;" fillcolor="white [3201]" strokecolor="black [3200]" strokeweight="1pt">
                      <v:textbox>
                        <w:txbxContent>
                          <w:p w14:paraId="6C2B008E" w14:textId="45446A71"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w:pict>
                </mc:Fallback>
              </mc:AlternateContent>
            </w:r>
            <w:r w:rsidR="00B32F7D" w:rsidRPr="00856A1D">
              <w:rPr>
                <w:rFonts w:ascii="Arial" w:eastAsia="Times New Roman" w:hAnsi="Arial" w:cs="Arial"/>
                <w:bCs/>
                <w:sz w:val="18"/>
                <w:szCs w:val="18"/>
                <w:lang w:eastAsia="sk-SK"/>
              </w:rPr>
              <w:t>Osoby oprávnené prijímať individuálne objednávky za Poskytovateľa sú:</w:t>
            </w:r>
          </w:p>
          <w:p w14:paraId="40A8F2A3" w14:textId="74DD1341" w:rsidR="00B32F7D" w:rsidRPr="00856A1D" w:rsidRDefault="009C7DF8" w:rsidP="00256CA2">
            <w:pPr>
              <w:pStyle w:val="Odsekzoznamu"/>
              <w:numPr>
                <w:ilvl w:val="0"/>
                <w:numId w:val="9"/>
              </w:numPr>
              <w:rPr>
                <w:rFonts w:ascii="Arial" w:hAnsi="Arial" w:cs="Arial"/>
                <w:bCs/>
                <w:sz w:val="18"/>
                <w:szCs w:val="18"/>
              </w:rPr>
            </w:pPr>
            <w:r w:rsidRPr="009F6703">
              <w:rPr>
                <w:rFonts w:ascii="Arial" w:hAnsi="Arial" w:cs="Arial"/>
                <w:b/>
                <w:bCs/>
                <w:sz w:val="18"/>
                <w:szCs w:val="18"/>
              </w:rPr>
              <w:t>[●]</w:t>
            </w:r>
            <w:r w:rsidRPr="00856A1D">
              <w:rPr>
                <w:rFonts w:ascii="Arial" w:hAnsi="Arial" w:cs="Arial"/>
                <w:bCs/>
                <w:sz w:val="18"/>
                <w:szCs w:val="18"/>
              </w:rPr>
              <w:t xml:space="preserve"> </w:t>
            </w:r>
            <w:r w:rsidR="00B32F7D" w:rsidRPr="00856A1D">
              <w:rPr>
                <w:rFonts w:ascii="Arial" w:hAnsi="Arial" w:cs="Arial"/>
                <w:bCs/>
                <w:sz w:val="18"/>
                <w:szCs w:val="18"/>
              </w:rPr>
              <w:t>(meno priezvisko, funkcia, emailová adresa, tel. č.)</w:t>
            </w:r>
          </w:p>
          <w:p w14:paraId="16237110" w14:textId="74E19CA8" w:rsidR="00B32F7D" w:rsidRPr="00856A1D" w:rsidRDefault="009C7DF8" w:rsidP="00256CA2">
            <w:pPr>
              <w:pStyle w:val="Odsekzoznamu"/>
              <w:numPr>
                <w:ilvl w:val="0"/>
                <w:numId w:val="9"/>
              </w:numPr>
              <w:rPr>
                <w:rFonts w:ascii="Arial" w:hAnsi="Arial" w:cs="Arial"/>
                <w:bCs/>
                <w:sz w:val="18"/>
                <w:szCs w:val="18"/>
              </w:rPr>
            </w:pPr>
            <w:r w:rsidRPr="009F6703">
              <w:rPr>
                <w:rFonts w:ascii="Arial" w:hAnsi="Arial" w:cs="Arial"/>
                <w:b/>
                <w:bCs/>
                <w:sz w:val="18"/>
                <w:szCs w:val="18"/>
              </w:rPr>
              <w:t>[●]</w:t>
            </w:r>
            <w:r w:rsidRPr="00856A1D">
              <w:rPr>
                <w:rFonts w:ascii="Arial" w:hAnsi="Arial" w:cs="Arial"/>
                <w:bCs/>
                <w:sz w:val="18"/>
                <w:szCs w:val="18"/>
              </w:rPr>
              <w:t xml:space="preserve"> </w:t>
            </w:r>
            <w:r w:rsidR="00B32F7D" w:rsidRPr="00856A1D">
              <w:rPr>
                <w:rFonts w:ascii="Arial" w:hAnsi="Arial" w:cs="Arial"/>
                <w:bCs/>
                <w:sz w:val="18"/>
                <w:szCs w:val="18"/>
              </w:rPr>
              <w:t>(meno priezvisko, funkcia, emailová adresa, tel. č.)</w:t>
            </w:r>
          </w:p>
        </w:tc>
        <w:tc>
          <w:tcPr>
            <w:tcW w:w="1984" w:type="dxa"/>
            <w:gridSpan w:val="2"/>
            <w:vMerge/>
            <w:tcBorders>
              <w:left w:val="single" w:sz="4" w:space="0" w:color="auto"/>
              <w:right w:val="single" w:sz="12" w:space="0" w:color="auto"/>
            </w:tcBorders>
          </w:tcPr>
          <w:p w14:paraId="68B53592" w14:textId="77777777" w:rsidR="00B32F7D" w:rsidRPr="00520491" w:rsidRDefault="00B32F7D" w:rsidP="002F7798">
            <w:pPr>
              <w:spacing w:after="0" w:line="240" w:lineRule="auto"/>
              <w:rPr>
                <w:rFonts w:ascii="Arial" w:hAnsi="Arial" w:cs="Arial"/>
                <w:sz w:val="20"/>
                <w:szCs w:val="20"/>
              </w:rPr>
            </w:pPr>
          </w:p>
        </w:tc>
      </w:tr>
      <w:tr w:rsidR="00A455AA" w:rsidRPr="00520491" w14:paraId="0F2EF55D" w14:textId="77777777" w:rsidTr="007F1054">
        <w:tblPrEx>
          <w:tblBorders>
            <w:top w:val="single" w:sz="6" w:space="0" w:color="auto"/>
            <w:left w:val="single" w:sz="6" w:space="0" w:color="auto"/>
            <w:bottom w:val="single" w:sz="6" w:space="0" w:color="auto"/>
            <w:right w:val="single" w:sz="6" w:space="0" w:color="auto"/>
          </w:tblBorders>
        </w:tblPrEx>
        <w:trPr>
          <w:gridAfter w:val="1"/>
          <w:wAfter w:w="283" w:type="dxa"/>
          <w:trHeight w:val="2286"/>
        </w:trPr>
        <w:tc>
          <w:tcPr>
            <w:tcW w:w="4889" w:type="dxa"/>
            <w:gridSpan w:val="3"/>
            <w:tcBorders>
              <w:top w:val="single" w:sz="12" w:space="0" w:color="auto"/>
              <w:left w:val="single" w:sz="12" w:space="0" w:color="auto"/>
              <w:bottom w:val="single" w:sz="12" w:space="0" w:color="auto"/>
              <w:right w:val="single" w:sz="6" w:space="0" w:color="auto"/>
            </w:tcBorders>
          </w:tcPr>
          <w:p w14:paraId="1BE0B25A" w14:textId="5F6E7324" w:rsidR="00A455AA" w:rsidRPr="00520491" w:rsidRDefault="001156E6" w:rsidP="00324681">
            <w:pPr>
              <w:pStyle w:val="Zkladntext"/>
              <w:rPr>
                <w:rFonts w:ascii="Arial" w:hAnsi="Arial" w:cs="Arial"/>
                <w:b w:val="0"/>
                <w:bCs w:val="0"/>
                <w:sz w:val="20"/>
                <w:szCs w:val="20"/>
                <w:lang w:eastAsia="sk-SK"/>
              </w:rPr>
            </w:pPr>
            <w:r>
              <w:rPr>
                <w:rFonts w:eastAsiaTheme="minorHAnsi"/>
                <w:noProof/>
                <w:sz w:val="24"/>
                <w:szCs w:val="24"/>
                <w:lang w:eastAsia="sk-SK"/>
              </w:rPr>
              <mc:AlternateContent>
                <mc:Choice Requires="wps">
                  <w:drawing>
                    <wp:anchor distT="0" distB="0" distL="114300" distR="114300" simplePos="0" relativeHeight="251687936" behindDoc="0" locked="0" layoutInCell="1" allowOverlap="1" wp14:anchorId="63225BCE" wp14:editId="2CA2EF82">
                      <wp:simplePos x="0" y="0"/>
                      <wp:positionH relativeFrom="column">
                        <wp:posOffset>2819400</wp:posOffset>
                      </wp:positionH>
                      <wp:positionV relativeFrom="paragraph">
                        <wp:posOffset>10160</wp:posOffset>
                      </wp:positionV>
                      <wp:extent cx="232410" cy="232410"/>
                      <wp:effectExtent l="0" t="0" r="15240" b="15240"/>
                      <wp:wrapNone/>
                      <wp:docPr id="18" name="Obdĺžnik 18"/>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6BCECD4F" w14:textId="69EE495B"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25BCE" id="Obdĺžnik 18" o:spid="_x0000_s1038" style="position:absolute;margin-left:222pt;margin-top:.8pt;width:18.3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ybwIAACYFAAAOAAAAZHJzL2Uyb0RvYy54bWysVEtv2zAMvg/YfxB0Xx1n2SuIUwQtOgwo&#10;2mLp0LMiS4lQvUYpsbOftsNO2/8aJT9adMUOwy42KX4kRfKjFqet0eQgIChnK1qeTCgRlrta2W1F&#10;v9xevHpPSYjM1kw7Kyp6FIGeLl++WDR+LqZu53QtgGAQG+aNr+guRj8visB3wrBw4rywaJQODIuo&#10;wraogTUY3ehiOpm8LRoHtQfHRQh4et4Z6TLHl1LweC1lEJHoiuLdYv5C/m7St1gu2HwLzO8U76/B&#10;/uEWhimLScdQ5ywysgf1RyijOLjgZDzhzhROSsVFrgGrKSdPqlnvmBe5FmxO8GObwv8Ly68ON0BU&#10;jbPDSVlmcEbXm/rn918/rLoneIgdanyYI3Dtb6DXAoqp3FaCSX8shLS5q8exq6KNhOPh9PV0VmLv&#10;OZp6GaMUD84eQvwonCFJqCjg0HIv2eEyxA46QFIubdNZulN3iyzFoxad8bOQWE/Km4NkJokzDeTA&#10;kAP1fZkqwuzaIjK5SKX16FQ+56Tj4NRjk5vI7BodJ885PmQb0Tmjs3F0NMo6+Luz7PBD1V2tqezY&#10;btpueNNhThtXH3Gi4DqqB88vFLb1koV4wwC5jZPAfY3X+JHaNRV1vUTJzsG3584THimHVkoa3JWK&#10;hq97BoIS/ckiGT+Us1larqzM3rybogKPLZvHFrs3Zw5HUeLL4HkWEz7qQZTgzB2u9SplRROzHHNX&#10;lEcYlLPY7TA+DFysVhmGC+VZvLRrz1Pw1OhEm9v2joHvuRWRlFdu2Cs2f0KxDps8rVvto5Mq8y+1&#10;uutrPwJcxsyh/uFI2/5Yz6iH5235GwAA//8DAFBLAwQUAAYACAAAACEAywL/vt0AAAAIAQAADwAA&#10;AGRycy9kb3ducmV2LnhtbEyPwU7DMAyG70i8Q2QkbixhVKWUptOE4ARiYnDgmDWmrWicKsna7u0x&#10;J7jZ+qzf319tFjeICUPsPWm4XikQSI23PbUaPt6frgoQMRmyZvCEGk4YYVOfn1WmtH6mN5z2qRUc&#10;QrE0GrqUxlLK2HToTFz5EYnZlw/OJF5DK20wM4e7Qa6VyqUzPfGHzoz40GHzvT86DX7Xn4ZtuHud&#10;XvD283mX1Lzkj1pfXizbexAJl/R3DL/6rA41Ox38kWwUg4Ysy7hLYpCDYJ4VioeDhptiDbKu5P8C&#10;9Q8AAAD//wMAUEsBAi0AFAAGAAgAAAAhALaDOJL+AAAA4QEAABMAAAAAAAAAAAAAAAAAAAAAAFtD&#10;b250ZW50X1R5cGVzXS54bWxQSwECLQAUAAYACAAAACEAOP0h/9YAAACUAQAACwAAAAAAAAAAAAAA&#10;AAAvAQAAX3JlbHMvLnJlbHNQSwECLQAUAAYACAAAACEAP4Mfcm8CAAAmBQAADgAAAAAAAAAAAAAA&#10;AAAuAgAAZHJzL2Uyb0RvYy54bWxQSwECLQAUAAYACAAAACEAywL/vt0AAAAIAQAADwAAAAAAAAAA&#10;AAAAAADJBAAAZHJzL2Rvd25yZXYueG1sUEsFBgAAAAAEAAQA8wAAANMFAAAAAA==&#10;" fillcolor="white [3201]" strokecolor="black [3200]" strokeweight="1pt">
                      <v:textbox>
                        <w:txbxContent>
                          <w:p w14:paraId="6BCECD4F" w14:textId="69EE495B"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rect>
                  </w:pict>
                </mc:Fallback>
              </mc:AlternateContent>
            </w:r>
            <w:r w:rsidR="00A455AA" w:rsidRPr="00520491">
              <w:rPr>
                <w:rFonts w:ascii="Arial" w:hAnsi="Arial" w:cs="Arial"/>
                <w:sz w:val="20"/>
                <w:szCs w:val="20"/>
                <w:lang w:eastAsia="sk-SK"/>
              </w:rPr>
              <w:t>Objednávateľ:</w:t>
            </w:r>
          </w:p>
          <w:p w14:paraId="1626F7EC" w14:textId="36F85B17" w:rsidR="00A455AA" w:rsidRPr="00520491" w:rsidRDefault="00A455AA">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7001C850" w14:textId="77777777" w:rsidR="00A455AA" w:rsidRPr="00520491" w:rsidRDefault="00A455AA" w:rsidP="00324681">
            <w:pPr>
              <w:pStyle w:val="Pta"/>
              <w:tabs>
                <w:tab w:val="clear" w:pos="4536"/>
                <w:tab w:val="clear" w:pos="9072"/>
              </w:tabs>
              <w:rPr>
                <w:rFonts w:ascii="Arial" w:hAnsi="Arial" w:cs="Arial"/>
                <w:lang w:eastAsia="sk-SK"/>
              </w:rPr>
            </w:pPr>
          </w:p>
          <w:p w14:paraId="0F6E8C04" w14:textId="0E43D51E" w:rsidR="00A455AA" w:rsidRPr="00520491" w:rsidRDefault="00A455AA" w:rsidP="00324681">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r w:rsidR="009C7DF8" w:rsidRPr="009F6703">
              <w:rPr>
                <w:rFonts w:ascii="Arial" w:hAnsi="Arial" w:cs="Arial"/>
                <w:sz w:val="18"/>
                <w:szCs w:val="18"/>
                <w:lang w:eastAsia="sk-SK"/>
              </w:rPr>
              <w:t>[●]</w:t>
            </w:r>
          </w:p>
          <w:p w14:paraId="542B7BFA" w14:textId="77777777" w:rsidR="001B490C" w:rsidRDefault="001B490C" w:rsidP="00324681">
            <w:pPr>
              <w:tabs>
                <w:tab w:val="left" w:pos="3052"/>
              </w:tabs>
              <w:spacing w:after="0" w:line="240" w:lineRule="auto"/>
              <w:ind w:left="2124" w:hanging="2124"/>
              <w:rPr>
                <w:rFonts w:ascii="Arial" w:hAnsi="Arial" w:cs="Arial"/>
                <w:sz w:val="20"/>
                <w:szCs w:val="20"/>
              </w:rPr>
            </w:pPr>
          </w:p>
          <w:p w14:paraId="68BB8E03" w14:textId="77777777" w:rsidR="001B490C" w:rsidRDefault="001B490C" w:rsidP="00324681">
            <w:pPr>
              <w:tabs>
                <w:tab w:val="left" w:pos="3052"/>
              </w:tabs>
              <w:spacing w:after="0" w:line="240" w:lineRule="auto"/>
              <w:ind w:left="2124" w:hanging="2124"/>
              <w:rPr>
                <w:rFonts w:ascii="Arial" w:hAnsi="Arial" w:cs="Arial"/>
                <w:sz w:val="20"/>
                <w:szCs w:val="20"/>
              </w:rPr>
            </w:pPr>
          </w:p>
          <w:p w14:paraId="182A53D9" w14:textId="77777777" w:rsidR="001B490C" w:rsidRDefault="001B490C" w:rsidP="00324681">
            <w:pPr>
              <w:tabs>
                <w:tab w:val="left" w:pos="3052"/>
              </w:tabs>
              <w:spacing w:after="0" w:line="240" w:lineRule="auto"/>
              <w:ind w:left="2124" w:hanging="2124"/>
              <w:rPr>
                <w:rFonts w:ascii="Arial" w:hAnsi="Arial" w:cs="Arial"/>
                <w:sz w:val="20"/>
                <w:szCs w:val="20"/>
              </w:rPr>
            </w:pPr>
          </w:p>
          <w:p w14:paraId="1EFE3F1C" w14:textId="5B538B95" w:rsidR="00A455AA" w:rsidRPr="00520491" w:rsidRDefault="00A455AA" w:rsidP="00324681">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9C7DF8" w:rsidRPr="009F6703">
              <w:rPr>
                <w:rFonts w:ascii="Arial" w:hAnsi="Arial" w:cs="Arial"/>
                <w:b/>
                <w:bCs/>
                <w:sz w:val="18"/>
                <w:szCs w:val="18"/>
                <w:lang w:eastAsia="sk-SK"/>
              </w:rPr>
              <w:t>[●]</w:t>
            </w:r>
            <w:r>
              <w:rPr>
                <w:rFonts w:ascii="Arial" w:hAnsi="Arial" w:cs="Arial"/>
                <w:sz w:val="20"/>
                <w:szCs w:val="20"/>
              </w:rPr>
              <w:t xml:space="preserve">    </w:t>
            </w:r>
          </w:p>
        </w:tc>
        <w:tc>
          <w:tcPr>
            <w:tcW w:w="5103" w:type="dxa"/>
            <w:gridSpan w:val="5"/>
            <w:tcBorders>
              <w:top w:val="single" w:sz="12" w:space="0" w:color="auto"/>
              <w:left w:val="single" w:sz="6" w:space="0" w:color="auto"/>
              <w:bottom w:val="single" w:sz="12" w:space="0" w:color="auto"/>
              <w:right w:val="single" w:sz="12" w:space="0" w:color="auto"/>
            </w:tcBorders>
          </w:tcPr>
          <w:p w14:paraId="1AC7DDDB" w14:textId="4669049D" w:rsidR="00A455AA" w:rsidRPr="00520491" w:rsidRDefault="001156E6" w:rsidP="00324681">
            <w:pPr>
              <w:pStyle w:val="Zkladntext"/>
              <w:rPr>
                <w:rFonts w:ascii="Arial" w:hAnsi="Arial" w:cs="Arial"/>
                <w:sz w:val="20"/>
                <w:szCs w:val="20"/>
                <w:lang w:eastAsia="sk-SK"/>
              </w:rPr>
            </w:pPr>
            <w:r>
              <w:rPr>
                <w:rFonts w:eastAsiaTheme="minorHAnsi"/>
                <w:noProof/>
                <w:sz w:val="24"/>
                <w:szCs w:val="24"/>
                <w:lang w:eastAsia="sk-SK"/>
              </w:rPr>
              <mc:AlternateContent>
                <mc:Choice Requires="wps">
                  <w:drawing>
                    <wp:anchor distT="0" distB="0" distL="114300" distR="114300" simplePos="0" relativeHeight="251689984" behindDoc="0" locked="0" layoutInCell="1" allowOverlap="1" wp14:anchorId="0450507D" wp14:editId="2770FEF1">
                      <wp:simplePos x="0" y="0"/>
                      <wp:positionH relativeFrom="column">
                        <wp:posOffset>2958465</wp:posOffset>
                      </wp:positionH>
                      <wp:positionV relativeFrom="paragraph">
                        <wp:posOffset>3810</wp:posOffset>
                      </wp:positionV>
                      <wp:extent cx="232410" cy="232410"/>
                      <wp:effectExtent l="0" t="0" r="15240" b="15240"/>
                      <wp:wrapNone/>
                      <wp:docPr id="19" name="Obdĺžnik 1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5810C16" w14:textId="28137DC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0507D" id="Obdĺžnik 19" o:spid="_x0000_s1039" style="position:absolute;margin-left:232.95pt;margin-top:.3pt;width:18.3pt;height:1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bEcAIAACYFAAAOAAAAZHJzL2Uyb0RvYy54bWysVEtv2zAMvg/YfxB0Xx2n2aNBnCJo0WFA&#10;0RZrh54VWWqE6jVKiZ39tB122v7XKPnRoCt2GHaxSfEjKZIftThtjSY7AUE5W9HyaEKJsNzVyj5U&#10;9MvdxZsPlITIbM20s6KiexHo6fL1q0Xj52LqNk7XAggGsWHe+IpuYvTzogh8IwwLR84Li0bpwLCI&#10;KjwUNbAGoxtdTCeTd0XjoPbguAgBT887I13m+FIKHq+lDCISXVG8W8xfyN91+hbLBZs/APMbxftr&#10;sH+4hWHKYtIx1DmLjGxB/RHKKA4uOBmPuDOFk1JxkWvAasrJs2puN8yLXAs2J/ixTeH/heVXuxsg&#10;qsbZnVBimcEZXa/rn99//bDqkeAhdqjxYY7AW38DvRZQTOW2Ekz6YyGkzV3dj10VbSQcD6fH01mJ&#10;vedo6mWMUjw5ewjxo3CGJKGigEPLvWS7yxA76ABJubRNZ+lO3S2yFPdadMbPQmI9KW8OkpkkzjSQ&#10;HUMO1I9lqgiza4vI5CKV1qNT+ZKTjoNTj01uIrNrdJy85PiUbUTnjM7G0dEo6+DvzrLDD1V3taay&#10;Y7tuu+EdD3Nau3qPEwXXUT14fqGwrZcsxBsGyG2cBO5rvMaP1K6pqOslSjYOvr10nvBIObRS0uCu&#10;VDR83TIQlOhPFsl4Us5mabmyMnv7fooKHFrWhxa7NWcOR1Hiy+B5FhM+6kGU4Mw9rvUqZUUTsxxz&#10;V5RHGJSz2O0wPgxcrFYZhgvlWby0t56n4KnRiTZ37T0D33MrIimv3LBXbP6MYh02eVq32kYnVeZf&#10;anXX134EuIyZQ/3Dkbb9UM+op+dt+RsAAP//AwBQSwMEFAAGAAgAAAAhAK42SRbdAAAABwEAAA8A&#10;AABkcnMvZG93bnJldi54bWxMjstOwzAURPdI/IN1kdhRm0DSNuSmqhCsQFSULli68SWJ8COy3ST9&#10;e8wKlqMZnTnVZjaajeRD7yzC7UIAI9s41dsW4fDxfLMCFqK0SmpnCeFMATb15UUlS+Um+07jPrYs&#10;QWwoJUIX41ByHpqOjAwLN5BN3ZfzRsYUfcuVl1OCG80zIQpuZG/TQycHeuyo+d6fDILb9We99eu3&#10;8ZWWny+7KKa5eEK8vpq3D8AizfFvDL/6SR3q5HR0J6sC0wj3Rb5OU4QCWKpzkeXAjgh3ywx4XfH/&#10;/vUPAAAA//8DAFBLAQItABQABgAIAAAAIQC2gziS/gAAAOEBAAATAAAAAAAAAAAAAAAAAAAAAABb&#10;Q29udGVudF9UeXBlc10ueG1sUEsBAi0AFAAGAAgAAAAhADj9If/WAAAAlAEAAAsAAAAAAAAAAAAA&#10;AAAALwEAAF9yZWxzLy5yZWxzUEsBAi0AFAAGAAgAAAAhAMIatsRwAgAAJgUAAA4AAAAAAAAAAAAA&#10;AAAALgIAAGRycy9lMm9Eb2MueG1sUEsBAi0AFAAGAAgAAAAhAK42SRbdAAAABwEAAA8AAAAAAAAA&#10;AAAAAAAAygQAAGRycy9kb3ducmV2LnhtbFBLBQYAAAAABAAEAPMAAADUBQAAAAA=&#10;" fillcolor="white [3201]" strokecolor="black [3200]" strokeweight="1pt">
                      <v:textbox>
                        <w:txbxContent>
                          <w:p w14:paraId="75810C16" w14:textId="28137DCF" w:rsidR="00F7048D" w:rsidRDefault="00F7048D" w:rsidP="001156E6">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rect>
                  </w:pict>
                </mc:Fallback>
              </mc:AlternateContent>
            </w:r>
            <w:r w:rsidR="00A455AA" w:rsidRPr="00520491">
              <w:rPr>
                <w:rFonts w:ascii="Arial" w:hAnsi="Arial" w:cs="Arial"/>
                <w:sz w:val="20"/>
                <w:szCs w:val="20"/>
                <w:lang w:eastAsia="sk-SK"/>
              </w:rPr>
              <w:t xml:space="preserve">Poskytovateľ: </w:t>
            </w:r>
          </w:p>
          <w:p w14:paraId="0096D562" w14:textId="3A83C1B3" w:rsidR="00A455AA" w:rsidRPr="00520491" w:rsidRDefault="009C7DF8" w:rsidP="00324681">
            <w:pPr>
              <w:pStyle w:val="Zkladntext"/>
              <w:rPr>
                <w:rFonts w:ascii="Arial" w:hAnsi="Arial" w:cs="Arial"/>
                <w:sz w:val="20"/>
                <w:szCs w:val="20"/>
                <w:lang w:eastAsia="sk-SK"/>
              </w:rPr>
            </w:pPr>
            <w:r w:rsidRPr="009F6703">
              <w:rPr>
                <w:rFonts w:ascii="Arial" w:hAnsi="Arial" w:cs="Arial"/>
                <w:sz w:val="18"/>
                <w:szCs w:val="18"/>
                <w:lang w:eastAsia="sk-SK"/>
              </w:rPr>
              <w:t>[●]</w:t>
            </w:r>
          </w:p>
          <w:p w14:paraId="3584B445" w14:textId="77777777" w:rsidR="00A455AA" w:rsidRPr="00520491" w:rsidRDefault="00A455AA" w:rsidP="00324681">
            <w:pPr>
              <w:pStyle w:val="Zkladntext"/>
              <w:rPr>
                <w:rFonts w:ascii="Arial" w:hAnsi="Arial" w:cs="Arial"/>
                <w:sz w:val="20"/>
                <w:szCs w:val="20"/>
                <w:lang w:eastAsia="sk-SK"/>
              </w:rPr>
            </w:pPr>
          </w:p>
          <w:p w14:paraId="2AB8091D" w14:textId="0B118764" w:rsidR="00A455AA" w:rsidRPr="00520491" w:rsidRDefault="00A455AA" w:rsidP="00324681">
            <w:pPr>
              <w:pStyle w:val="Zkladntext"/>
              <w:rPr>
                <w:rFonts w:ascii="Arial" w:hAnsi="Arial" w:cs="Arial"/>
                <w:sz w:val="20"/>
                <w:szCs w:val="20"/>
                <w:lang w:eastAsia="sk-SK"/>
              </w:rPr>
            </w:pPr>
            <w:r w:rsidRPr="00520491">
              <w:rPr>
                <w:rFonts w:ascii="Arial" w:hAnsi="Arial" w:cs="Arial"/>
                <w:sz w:val="20"/>
                <w:szCs w:val="20"/>
                <w:lang w:eastAsia="sk-SK"/>
              </w:rPr>
              <w:t>dňa</w:t>
            </w:r>
            <w:r>
              <w:rPr>
                <w:rFonts w:ascii="Arial" w:hAnsi="Arial" w:cs="Arial"/>
                <w:sz w:val="20"/>
                <w:szCs w:val="20"/>
                <w:lang w:eastAsia="sk-SK"/>
              </w:rPr>
              <w:t>:</w:t>
            </w:r>
            <w:r w:rsidRPr="00520491">
              <w:rPr>
                <w:rFonts w:ascii="Arial" w:hAnsi="Arial" w:cs="Arial"/>
                <w:sz w:val="20"/>
                <w:szCs w:val="20"/>
                <w:lang w:eastAsia="sk-SK"/>
              </w:rPr>
              <w:t xml:space="preserve"> </w:t>
            </w:r>
            <w:r w:rsidR="009C7DF8" w:rsidRPr="009F6703">
              <w:rPr>
                <w:rFonts w:ascii="Arial" w:hAnsi="Arial" w:cs="Arial"/>
                <w:sz w:val="18"/>
                <w:szCs w:val="18"/>
                <w:lang w:eastAsia="sk-SK"/>
              </w:rPr>
              <w:t>[●]</w:t>
            </w:r>
          </w:p>
          <w:p w14:paraId="6D5CDB36" w14:textId="77777777" w:rsidR="001B490C" w:rsidRDefault="001B490C" w:rsidP="00324681">
            <w:pPr>
              <w:pStyle w:val="Pta"/>
              <w:tabs>
                <w:tab w:val="clear" w:pos="4536"/>
                <w:tab w:val="clear" w:pos="9072"/>
              </w:tabs>
              <w:rPr>
                <w:rFonts w:ascii="Arial" w:hAnsi="Arial" w:cs="Arial"/>
                <w:lang w:eastAsia="sk-SK"/>
              </w:rPr>
            </w:pPr>
          </w:p>
          <w:p w14:paraId="5F7B4A36" w14:textId="77777777" w:rsidR="001B490C" w:rsidRDefault="001B490C" w:rsidP="00324681">
            <w:pPr>
              <w:pStyle w:val="Pta"/>
              <w:tabs>
                <w:tab w:val="clear" w:pos="4536"/>
                <w:tab w:val="clear" w:pos="9072"/>
              </w:tabs>
              <w:rPr>
                <w:rFonts w:ascii="Arial" w:hAnsi="Arial" w:cs="Arial"/>
                <w:lang w:eastAsia="sk-SK"/>
              </w:rPr>
            </w:pPr>
          </w:p>
          <w:p w14:paraId="45D168EB" w14:textId="77777777" w:rsidR="001B490C" w:rsidRDefault="001B490C" w:rsidP="00324681">
            <w:pPr>
              <w:pStyle w:val="Pta"/>
              <w:tabs>
                <w:tab w:val="clear" w:pos="4536"/>
                <w:tab w:val="clear" w:pos="9072"/>
              </w:tabs>
              <w:rPr>
                <w:rFonts w:ascii="Arial" w:hAnsi="Arial" w:cs="Arial"/>
                <w:lang w:eastAsia="sk-SK"/>
              </w:rPr>
            </w:pPr>
          </w:p>
          <w:p w14:paraId="1AA03571" w14:textId="360B38C7" w:rsidR="00A455AA" w:rsidRPr="00520491" w:rsidRDefault="00A455AA" w:rsidP="007F1054">
            <w:pPr>
              <w:pStyle w:val="Pta"/>
              <w:tabs>
                <w:tab w:val="clear" w:pos="4536"/>
                <w:tab w:val="clear" w:pos="9072"/>
              </w:tabs>
              <w:rPr>
                <w:rFonts w:ascii="Arial" w:hAnsi="Arial" w:cs="Arial"/>
                <w:bCs/>
                <w:lang w:eastAsia="sk-SK"/>
              </w:rPr>
            </w:pPr>
            <w:r w:rsidRPr="00520491">
              <w:rPr>
                <w:rFonts w:ascii="Arial" w:hAnsi="Arial" w:cs="Arial"/>
                <w:lang w:eastAsia="sk-SK"/>
              </w:rPr>
              <w:t>Meno a</w:t>
            </w:r>
            <w:r>
              <w:rPr>
                <w:rFonts w:ascii="Arial" w:hAnsi="Arial" w:cs="Arial"/>
                <w:lang w:eastAsia="sk-SK"/>
              </w:rPr>
              <w:t> </w:t>
            </w:r>
            <w:r w:rsidRPr="00520491">
              <w:rPr>
                <w:rFonts w:ascii="Arial" w:hAnsi="Arial" w:cs="Arial"/>
                <w:lang w:eastAsia="sk-SK"/>
              </w:rPr>
              <w:t>funkcia</w:t>
            </w:r>
            <w:r>
              <w:rPr>
                <w:rFonts w:ascii="Arial" w:hAnsi="Arial" w:cs="Arial"/>
                <w:lang w:eastAsia="sk-SK"/>
              </w:rPr>
              <w:t xml:space="preserve"> </w:t>
            </w:r>
            <w:r w:rsidRPr="00520491">
              <w:rPr>
                <w:rFonts w:ascii="Arial" w:hAnsi="Arial" w:cs="Arial"/>
              </w:rPr>
              <w:t>a podpis oprávnenej osoby</w:t>
            </w:r>
            <w:r w:rsidRPr="00520491">
              <w:rPr>
                <w:rFonts w:ascii="Arial" w:hAnsi="Arial" w:cs="Arial"/>
                <w:lang w:eastAsia="sk-SK"/>
              </w:rPr>
              <w:t>:</w:t>
            </w:r>
            <w:r w:rsidR="009C7DF8" w:rsidRPr="009F6703">
              <w:rPr>
                <w:rFonts w:ascii="Arial" w:hAnsi="Arial" w:cs="Arial"/>
                <w:b/>
                <w:bCs/>
                <w:sz w:val="18"/>
                <w:szCs w:val="18"/>
                <w:lang w:eastAsia="sk-SK"/>
              </w:rPr>
              <w:t xml:space="preserve"> [●]</w:t>
            </w:r>
          </w:p>
        </w:tc>
      </w:tr>
    </w:tbl>
    <w:p w14:paraId="1C1AAF43" w14:textId="77777777" w:rsidR="00395402" w:rsidRDefault="00395402" w:rsidP="00395402">
      <w:pPr>
        <w:pStyle w:val="Pta"/>
        <w:jc w:val="center"/>
        <w:rPr>
          <w:rFonts w:ascii="Arial" w:hAnsi="Arial" w:cs="Arial"/>
          <w:sz w:val="18"/>
          <w:szCs w:val="18"/>
        </w:rPr>
        <w:sectPr w:rsidR="00395402" w:rsidSect="00856A1D">
          <w:pgSz w:w="11906" w:h="16838"/>
          <w:pgMar w:top="567" w:right="1418" w:bottom="567" w:left="1418" w:header="709" w:footer="709" w:gutter="0"/>
          <w:cols w:space="708"/>
          <w:docGrid w:linePitch="360"/>
        </w:sectPr>
      </w:pPr>
    </w:p>
    <w:p w14:paraId="0FB2E1B6" w14:textId="29FAE898" w:rsidR="00A455AA" w:rsidRPr="00395402" w:rsidRDefault="00FF4D52" w:rsidP="00395402">
      <w:pPr>
        <w:pStyle w:val="Pta"/>
        <w:jc w:val="center"/>
        <w:rPr>
          <w:rFonts w:ascii="Arial Narrow" w:hAnsi="Arial Narrow" w:cs="Arial"/>
          <w:b/>
          <w:i/>
        </w:rPr>
      </w:pPr>
      <w:r>
        <w:rPr>
          <w:rFonts w:ascii="Arial Narrow" w:hAnsi="Arial Narrow" w:cs="Arial"/>
          <w:b/>
          <w:i/>
        </w:rPr>
        <w:lastRenderedPageBreak/>
        <w:t>O</w:t>
      </w:r>
      <w:r w:rsidR="00A455AA" w:rsidRPr="00395402">
        <w:rPr>
          <w:rFonts w:ascii="Arial Narrow" w:hAnsi="Arial Narrow" w:cs="Arial"/>
          <w:b/>
          <w:i/>
        </w:rPr>
        <w:t>bchodné podmienky poskytnutia služby</w:t>
      </w:r>
      <w:r w:rsidR="00727154" w:rsidRPr="00395402">
        <w:rPr>
          <w:rFonts w:ascii="Arial Narrow" w:hAnsi="Arial Narrow" w:cs="Arial"/>
          <w:b/>
          <w:i/>
        </w:rPr>
        <w:t xml:space="preserve"> pre rámcové zmluvy</w:t>
      </w:r>
    </w:p>
    <w:p w14:paraId="12510080" w14:textId="16C8D28B" w:rsidR="0035174D" w:rsidRDefault="0035174D" w:rsidP="0035174D">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OPPSRZ</w:t>
      </w:r>
      <w:r w:rsidRPr="00806F9E">
        <w:rPr>
          <w:rFonts w:ascii="Arial Narrow" w:eastAsia="Times New Roman" w:hAnsi="Arial Narrow" w:cs="Arial Narrow"/>
          <w:sz w:val="18"/>
          <w:szCs w:val="18"/>
          <w:lang w:eastAsia="sk-SK"/>
        </w:rPr>
        <w:t>“ )</w:t>
      </w:r>
    </w:p>
    <w:p w14:paraId="5A298DFC" w14:textId="77777777" w:rsidR="00395402" w:rsidRPr="00395402" w:rsidRDefault="00395402" w:rsidP="00395402">
      <w:pPr>
        <w:pStyle w:val="Pta"/>
        <w:jc w:val="center"/>
        <w:rPr>
          <w:rFonts w:ascii="Arial" w:hAnsi="Arial" w:cs="Arial"/>
          <w:sz w:val="18"/>
          <w:szCs w:val="18"/>
        </w:rPr>
      </w:pPr>
    </w:p>
    <w:p w14:paraId="5C89BE62" w14:textId="1FE96843"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I. Predmet</w:t>
      </w:r>
      <w:r w:rsidR="00FE3148">
        <w:rPr>
          <w:rFonts w:ascii="Arial" w:hAnsi="Arial" w:cs="Arial"/>
          <w:sz w:val="16"/>
          <w:szCs w:val="16"/>
        </w:rPr>
        <w:t xml:space="preserve"> Rámcovej</w:t>
      </w:r>
      <w:r w:rsidRPr="003F7D06">
        <w:rPr>
          <w:rFonts w:ascii="Arial" w:hAnsi="Arial" w:cs="Arial"/>
          <w:sz w:val="16"/>
          <w:szCs w:val="16"/>
        </w:rPr>
        <w:t xml:space="preserve"> zmluvy</w:t>
      </w:r>
    </w:p>
    <w:p w14:paraId="5FC85D0F" w14:textId="07E722A5" w:rsidR="00AD0B37" w:rsidRDefault="00A455AA" w:rsidP="00AD0B37">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Poskytovateľ sa zaväzuje</w:t>
      </w:r>
      <w:r w:rsidR="00753A62" w:rsidRPr="00AD0B37">
        <w:rPr>
          <w:rFonts w:ascii="Arial" w:hAnsi="Arial" w:cs="Arial"/>
          <w:sz w:val="16"/>
          <w:szCs w:val="16"/>
        </w:rPr>
        <w:t xml:space="preserve"> </w:t>
      </w:r>
      <w:r w:rsidR="00753A62" w:rsidRPr="00753A62">
        <w:rPr>
          <w:rFonts w:ascii="Arial" w:hAnsi="Arial" w:cs="Arial"/>
          <w:sz w:val="16"/>
          <w:szCs w:val="16"/>
        </w:rPr>
        <w:t>po dobu trvania</w:t>
      </w:r>
      <w:r w:rsidR="008136AD">
        <w:rPr>
          <w:rFonts w:ascii="Arial" w:hAnsi="Arial" w:cs="Arial"/>
          <w:sz w:val="16"/>
          <w:szCs w:val="16"/>
        </w:rPr>
        <w:t xml:space="preserve"> </w:t>
      </w:r>
      <w:r w:rsidR="00F47DB6">
        <w:rPr>
          <w:rFonts w:ascii="Arial" w:hAnsi="Arial" w:cs="Arial"/>
          <w:sz w:val="16"/>
          <w:szCs w:val="16"/>
        </w:rPr>
        <w:t xml:space="preserve">Rámcovej </w:t>
      </w:r>
      <w:r w:rsidR="00753A62" w:rsidRPr="00753A62">
        <w:rPr>
          <w:rFonts w:ascii="Arial" w:hAnsi="Arial" w:cs="Arial"/>
          <w:sz w:val="16"/>
          <w:szCs w:val="16"/>
        </w:rPr>
        <w:t>zmluvy</w:t>
      </w:r>
      <w:r w:rsidRPr="003F7D06">
        <w:rPr>
          <w:rFonts w:ascii="Arial" w:hAnsi="Arial" w:cs="Arial"/>
          <w:sz w:val="16"/>
          <w:szCs w:val="16"/>
        </w:rPr>
        <w:t xml:space="preserve"> </w:t>
      </w:r>
      <w:r w:rsidR="00106960" w:rsidRPr="00AD0B37">
        <w:rPr>
          <w:rFonts w:ascii="Arial" w:hAnsi="Arial" w:cs="Arial"/>
          <w:sz w:val="16"/>
          <w:szCs w:val="16"/>
        </w:rPr>
        <w:t>poskytovať</w:t>
      </w:r>
      <w:r w:rsidR="00106960" w:rsidRPr="003F7D06">
        <w:rPr>
          <w:rFonts w:ascii="Arial" w:hAnsi="Arial" w:cs="Arial"/>
          <w:sz w:val="16"/>
          <w:szCs w:val="16"/>
        </w:rPr>
        <w:t xml:space="preserve"> </w:t>
      </w:r>
      <w:r w:rsidR="006171B0">
        <w:rPr>
          <w:rFonts w:ascii="Arial" w:hAnsi="Arial" w:cs="Arial"/>
          <w:sz w:val="16"/>
          <w:szCs w:val="16"/>
        </w:rPr>
        <w:t>O</w:t>
      </w:r>
      <w:r w:rsidR="006171B0" w:rsidRPr="00C04ADE">
        <w:rPr>
          <w:rFonts w:ascii="Arial" w:hAnsi="Arial" w:cs="Arial"/>
          <w:sz w:val="16"/>
          <w:szCs w:val="16"/>
        </w:rPr>
        <w:t xml:space="preserve">bjednávateľovi </w:t>
      </w:r>
      <w:r w:rsidRPr="00C04ADE">
        <w:rPr>
          <w:rFonts w:ascii="Arial" w:hAnsi="Arial" w:cs="Arial"/>
          <w:sz w:val="16"/>
          <w:szCs w:val="16"/>
        </w:rPr>
        <w:t xml:space="preserve">službu špecifikovanú </w:t>
      </w:r>
      <w:r>
        <w:rPr>
          <w:rFonts w:ascii="Arial" w:hAnsi="Arial" w:cs="Arial"/>
          <w:sz w:val="16"/>
          <w:szCs w:val="16"/>
        </w:rPr>
        <w:t>v Prílohe č. 1</w:t>
      </w:r>
      <w:r w:rsidR="00F47DB6">
        <w:rPr>
          <w:rFonts w:ascii="Arial" w:hAnsi="Arial" w:cs="Arial"/>
          <w:sz w:val="16"/>
          <w:szCs w:val="16"/>
        </w:rPr>
        <w:t xml:space="preserve"> Rámcovej</w:t>
      </w:r>
      <w:r w:rsidRPr="00C04ADE">
        <w:rPr>
          <w:rFonts w:ascii="Arial" w:hAnsi="Arial" w:cs="Arial"/>
          <w:sz w:val="16"/>
          <w:szCs w:val="16"/>
        </w:rPr>
        <w:t xml:space="preserve"> zmluvy</w:t>
      </w:r>
      <w:r w:rsidR="00894A25">
        <w:rPr>
          <w:rFonts w:ascii="Arial" w:hAnsi="Arial" w:cs="Arial"/>
          <w:sz w:val="16"/>
          <w:szCs w:val="16"/>
        </w:rPr>
        <w:t>,</w:t>
      </w:r>
      <w:r w:rsidR="00106960" w:rsidRPr="00AD0B37">
        <w:rPr>
          <w:rFonts w:ascii="Arial" w:hAnsi="Arial" w:cs="Arial"/>
          <w:sz w:val="16"/>
          <w:szCs w:val="16"/>
        </w:rPr>
        <w:t xml:space="preserve"> </w:t>
      </w:r>
      <w:r w:rsidR="00753A62" w:rsidRPr="00AD0B37">
        <w:rPr>
          <w:rFonts w:ascii="Arial" w:hAnsi="Arial" w:cs="Arial"/>
          <w:sz w:val="16"/>
          <w:szCs w:val="16"/>
        </w:rPr>
        <w:t>výhradne na základe</w:t>
      </w:r>
      <w:r w:rsidR="008136AD">
        <w:rPr>
          <w:rFonts w:ascii="Arial" w:hAnsi="Arial" w:cs="Arial"/>
          <w:sz w:val="16"/>
          <w:szCs w:val="16"/>
        </w:rPr>
        <w:t xml:space="preserve"> individuálnych</w:t>
      </w:r>
      <w:r w:rsidR="00753A62" w:rsidRPr="00AD0B37">
        <w:rPr>
          <w:rFonts w:ascii="Arial" w:hAnsi="Arial" w:cs="Arial"/>
          <w:sz w:val="16"/>
          <w:szCs w:val="16"/>
        </w:rPr>
        <w:t xml:space="preserve"> objednávok vystavených Objednávateľom</w:t>
      </w:r>
      <w:r w:rsidR="007C0706">
        <w:rPr>
          <w:rFonts w:ascii="Arial" w:hAnsi="Arial" w:cs="Arial"/>
          <w:sz w:val="16"/>
          <w:szCs w:val="16"/>
        </w:rPr>
        <w:t xml:space="preserve"> formou e-mailu</w:t>
      </w:r>
      <w:r w:rsidR="00753A62" w:rsidRPr="00AD0B37">
        <w:rPr>
          <w:rFonts w:ascii="Arial" w:hAnsi="Arial" w:cs="Arial"/>
          <w:sz w:val="16"/>
          <w:szCs w:val="16"/>
        </w:rPr>
        <w:t xml:space="preserve">. </w:t>
      </w:r>
      <w:r w:rsidRPr="00C04ADE">
        <w:rPr>
          <w:rFonts w:ascii="Arial" w:hAnsi="Arial" w:cs="Arial"/>
          <w:sz w:val="16"/>
          <w:szCs w:val="16"/>
        </w:rPr>
        <w:t xml:space="preserve">Objednávateľ sa zaväzuje za riadne poskytnutú službu zaplatiť dohodnutú cenu. Poskytovateľ sa zaväzuje poskytnúť službu vo vlastnom mene a na vlastnú zodpovednosť. </w:t>
      </w:r>
      <w:r w:rsidR="00C04CA1">
        <w:rPr>
          <w:rFonts w:ascii="Arial" w:hAnsi="Arial" w:cs="Arial"/>
          <w:sz w:val="16"/>
          <w:szCs w:val="16"/>
        </w:rPr>
        <w:t>Poskytnutie služby</w:t>
      </w:r>
      <w:r w:rsidRPr="00C04ADE">
        <w:rPr>
          <w:rFonts w:ascii="Arial" w:hAnsi="Arial" w:cs="Arial"/>
          <w:sz w:val="16"/>
          <w:szCs w:val="16"/>
        </w:rPr>
        <w:t xml:space="preserve"> sa považuje za </w:t>
      </w:r>
      <w:r w:rsidR="00C04CA1" w:rsidRPr="00C04ADE">
        <w:rPr>
          <w:rFonts w:ascii="Arial" w:hAnsi="Arial" w:cs="Arial"/>
          <w:sz w:val="16"/>
          <w:szCs w:val="16"/>
        </w:rPr>
        <w:t>splnen</w:t>
      </w:r>
      <w:r w:rsidR="00C04CA1">
        <w:rPr>
          <w:rFonts w:ascii="Arial" w:hAnsi="Arial" w:cs="Arial"/>
          <w:sz w:val="16"/>
          <w:szCs w:val="16"/>
        </w:rPr>
        <w:t>é</w:t>
      </w:r>
      <w:r w:rsidR="00C04CA1" w:rsidRPr="00C04ADE">
        <w:rPr>
          <w:rFonts w:ascii="Arial" w:hAnsi="Arial" w:cs="Arial"/>
          <w:sz w:val="16"/>
          <w:szCs w:val="16"/>
        </w:rPr>
        <w:t xml:space="preserve"> </w:t>
      </w:r>
      <w:r w:rsidRPr="00C04ADE">
        <w:rPr>
          <w:rFonts w:ascii="Arial" w:hAnsi="Arial" w:cs="Arial"/>
          <w:sz w:val="16"/>
          <w:szCs w:val="16"/>
        </w:rPr>
        <w:t>po overení rozsahu, kvality služby/výsledku služby a úplnosti príslušných sprievodných dokladov</w:t>
      </w:r>
      <w:r w:rsidR="006171B0">
        <w:rPr>
          <w:rFonts w:ascii="Arial" w:hAnsi="Arial" w:cs="Arial"/>
          <w:sz w:val="16"/>
          <w:szCs w:val="16"/>
        </w:rPr>
        <w:t>, ak tieto sú podľa</w:t>
      </w:r>
      <w:r w:rsidR="00040685">
        <w:rPr>
          <w:rFonts w:ascii="Arial" w:hAnsi="Arial" w:cs="Arial"/>
          <w:sz w:val="16"/>
          <w:szCs w:val="16"/>
        </w:rPr>
        <w:t xml:space="preserve"> charakteru služby jej súčasťou</w:t>
      </w:r>
      <w:r w:rsidR="006171B0">
        <w:rPr>
          <w:rFonts w:ascii="Arial" w:hAnsi="Arial" w:cs="Arial"/>
          <w:sz w:val="16"/>
          <w:szCs w:val="16"/>
        </w:rPr>
        <w:t xml:space="preserve"> </w:t>
      </w:r>
      <w:r w:rsidRPr="00C04ADE">
        <w:rPr>
          <w:rFonts w:ascii="Arial" w:hAnsi="Arial" w:cs="Arial"/>
          <w:sz w:val="16"/>
          <w:szCs w:val="16"/>
        </w:rPr>
        <w:t xml:space="preserve">a potvrdení súpisu vykonaných </w:t>
      </w:r>
      <w:r w:rsidR="006171B0">
        <w:rPr>
          <w:rFonts w:ascii="Arial" w:hAnsi="Arial" w:cs="Arial"/>
          <w:sz w:val="16"/>
          <w:szCs w:val="16"/>
        </w:rPr>
        <w:t>služieb</w:t>
      </w:r>
      <w:r w:rsidR="006171B0" w:rsidRPr="00C04ADE">
        <w:rPr>
          <w:rFonts w:ascii="Arial" w:hAnsi="Arial" w:cs="Arial"/>
          <w:sz w:val="16"/>
          <w:szCs w:val="16"/>
        </w:rPr>
        <w:t xml:space="preserve"> </w:t>
      </w:r>
      <w:r w:rsidRPr="00C04ADE">
        <w:rPr>
          <w:rFonts w:ascii="Arial" w:hAnsi="Arial" w:cs="Arial"/>
          <w:sz w:val="16"/>
          <w:szCs w:val="16"/>
        </w:rPr>
        <w:t xml:space="preserve">zo strany </w:t>
      </w:r>
      <w:r w:rsidR="006171B0">
        <w:rPr>
          <w:rFonts w:ascii="Arial" w:hAnsi="Arial" w:cs="Arial"/>
          <w:sz w:val="16"/>
          <w:szCs w:val="16"/>
        </w:rPr>
        <w:t>O</w:t>
      </w:r>
      <w:r w:rsidR="006171B0" w:rsidRPr="00C04ADE">
        <w:rPr>
          <w:rFonts w:ascii="Arial" w:hAnsi="Arial" w:cs="Arial"/>
          <w:sz w:val="16"/>
          <w:szCs w:val="16"/>
        </w:rPr>
        <w:t>bjednávateľa</w:t>
      </w:r>
      <w:r w:rsidR="00040685">
        <w:rPr>
          <w:rFonts w:ascii="Arial" w:hAnsi="Arial" w:cs="Arial"/>
          <w:sz w:val="16"/>
          <w:szCs w:val="16"/>
        </w:rPr>
        <w:t xml:space="preserve">, </w:t>
      </w:r>
      <w:r w:rsidR="00D80AC3" w:rsidRPr="00324681">
        <w:rPr>
          <w:rFonts w:ascii="Arial" w:hAnsi="Arial" w:cs="Arial"/>
          <w:sz w:val="16"/>
          <w:szCs w:val="16"/>
        </w:rPr>
        <w:t xml:space="preserve">ktorého vzor tvorí Prílohu č. </w:t>
      </w:r>
      <w:r w:rsidR="005C3151">
        <w:rPr>
          <w:rFonts w:ascii="Arial" w:hAnsi="Arial" w:cs="Arial"/>
          <w:sz w:val="16"/>
          <w:szCs w:val="16"/>
        </w:rPr>
        <w:t>3</w:t>
      </w:r>
      <w:r w:rsidR="00D80AC3" w:rsidRPr="00324681">
        <w:rPr>
          <w:rFonts w:ascii="Arial" w:hAnsi="Arial" w:cs="Arial"/>
          <w:sz w:val="16"/>
          <w:szCs w:val="16"/>
        </w:rPr>
        <w:t xml:space="preserve"> </w:t>
      </w:r>
      <w:r w:rsidR="00F47DB6">
        <w:rPr>
          <w:rFonts w:ascii="Arial" w:hAnsi="Arial" w:cs="Arial"/>
          <w:sz w:val="16"/>
          <w:szCs w:val="16"/>
        </w:rPr>
        <w:t xml:space="preserve">Rámcovej </w:t>
      </w:r>
      <w:r w:rsidR="00D80AC3" w:rsidRPr="00324681">
        <w:rPr>
          <w:rFonts w:ascii="Arial" w:hAnsi="Arial" w:cs="Arial"/>
          <w:sz w:val="16"/>
          <w:szCs w:val="16"/>
        </w:rPr>
        <w:t>zmluvy.</w:t>
      </w:r>
    </w:p>
    <w:p w14:paraId="1D430ADB" w14:textId="52970F1E" w:rsidR="00753A62" w:rsidRPr="00C57BFF" w:rsidRDefault="00753A62" w:rsidP="00C57BFF">
      <w:pPr>
        <w:numPr>
          <w:ilvl w:val="0"/>
          <w:numId w:val="1"/>
        </w:numPr>
        <w:spacing w:after="0" w:line="240" w:lineRule="auto"/>
        <w:ind w:left="284" w:hanging="284"/>
        <w:jc w:val="both"/>
        <w:rPr>
          <w:rFonts w:ascii="Arial" w:hAnsi="Arial" w:cs="Arial"/>
          <w:sz w:val="16"/>
          <w:szCs w:val="16"/>
        </w:rPr>
      </w:pPr>
      <w:r w:rsidRPr="00AD0B37">
        <w:rPr>
          <w:rFonts w:ascii="Arial" w:hAnsi="Arial" w:cs="Arial"/>
          <w:sz w:val="16"/>
          <w:szCs w:val="16"/>
        </w:rPr>
        <w:t xml:space="preserve">Zmluvné strany sa dohodli, že </w:t>
      </w:r>
      <w:r w:rsidR="00C01523" w:rsidRPr="00AD0B37">
        <w:rPr>
          <w:rFonts w:ascii="Arial" w:hAnsi="Arial" w:cs="Arial"/>
          <w:sz w:val="16"/>
          <w:szCs w:val="16"/>
        </w:rPr>
        <w:t>maximálna cena za poskyt</w:t>
      </w:r>
      <w:r w:rsidR="0064532C">
        <w:rPr>
          <w:rFonts w:ascii="Arial" w:hAnsi="Arial" w:cs="Arial"/>
          <w:sz w:val="16"/>
          <w:szCs w:val="16"/>
        </w:rPr>
        <w:t>nutie</w:t>
      </w:r>
      <w:r w:rsidR="00C01523" w:rsidRPr="00AD0B37">
        <w:rPr>
          <w:rFonts w:ascii="Arial" w:hAnsi="Arial" w:cs="Arial"/>
          <w:sz w:val="16"/>
          <w:szCs w:val="16"/>
        </w:rPr>
        <w:t xml:space="preserve"> služ</w:t>
      </w:r>
      <w:r w:rsidR="00C274C9">
        <w:rPr>
          <w:rFonts w:ascii="Arial" w:hAnsi="Arial" w:cs="Arial"/>
          <w:sz w:val="16"/>
          <w:szCs w:val="16"/>
        </w:rPr>
        <w:t>ieb</w:t>
      </w:r>
      <w:r w:rsidR="00C01523" w:rsidRPr="00AD0B37">
        <w:rPr>
          <w:rFonts w:ascii="Arial" w:hAnsi="Arial" w:cs="Arial"/>
          <w:sz w:val="16"/>
          <w:szCs w:val="16"/>
        </w:rPr>
        <w:t xml:space="preserve"> </w:t>
      </w:r>
      <w:r w:rsidR="007C0706">
        <w:rPr>
          <w:rFonts w:ascii="Arial" w:hAnsi="Arial" w:cs="Arial"/>
          <w:sz w:val="16"/>
          <w:szCs w:val="16"/>
        </w:rPr>
        <w:t xml:space="preserve">podľa </w:t>
      </w:r>
      <w:r w:rsidR="00F47DB6">
        <w:rPr>
          <w:rFonts w:ascii="Arial" w:hAnsi="Arial" w:cs="Arial"/>
          <w:sz w:val="16"/>
          <w:szCs w:val="16"/>
        </w:rPr>
        <w:t xml:space="preserve">Rámcovej </w:t>
      </w:r>
      <w:r w:rsidR="007C0706">
        <w:rPr>
          <w:rFonts w:ascii="Arial" w:hAnsi="Arial" w:cs="Arial"/>
          <w:sz w:val="16"/>
          <w:szCs w:val="16"/>
        </w:rPr>
        <w:t xml:space="preserve">zmluvy </w:t>
      </w:r>
      <w:r w:rsidR="00741466">
        <w:rPr>
          <w:rFonts w:ascii="Arial" w:hAnsi="Arial" w:cs="Arial"/>
          <w:sz w:val="16"/>
          <w:szCs w:val="16"/>
        </w:rPr>
        <w:t>predstavu</w:t>
      </w:r>
      <w:r w:rsidR="007C0706">
        <w:rPr>
          <w:rFonts w:ascii="Arial" w:hAnsi="Arial" w:cs="Arial"/>
          <w:sz w:val="16"/>
          <w:szCs w:val="16"/>
        </w:rPr>
        <w:t xml:space="preserve">je </w:t>
      </w:r>
      <w:r w:rsidR="00A93AC6" w:rsidRPr="00A93AC6">
        <w:rPr>
          <w:rFonts w:ascii="Arial" w:eastAsia="Times New Roman" w:hAnsi="Arial" w:cs="Arial"/>
          <w:sz w:val="16"/>
          <w:szCs w:val="16"/>
          <w:lang w:eastAsia="sk-SK"/>
        </w:rPr>
        <w:t xml:space="preserve">maximálny finančný objem </w:t>
      </w:r>
      <w:r w:rsidR="00C57BFF">
        <w:rPr>
          <w:rFonts w:ascii="Arial" w:eastAsia="Times New Roman" w:hAnsi="Arial" w:cs="Arial"/>
          <w:sz w:val="16"/>
          <w:szCs w:val="16"/>
          <w:lang w:eastAsia="sk-SK"/>
        </w:rPr>
        <w:t xml:space="preserve">Rámcovej </w:t>
      </w:r>
      <w:r w:rsidR="00A93AC6" w:rsidRPr="00A93AC6">
        <w:rPr>
          <w:rFonts w:ascii="Arial" w:eastAsia="Times New Roman" w:hAnsi="Arial" w:cs="Arial"/>
          <w:sz w:val="16"/>
          <w:szCs w:val="16"/>
          <w:lang w:eastAsia="sk-SK"/>
        </w:rPr>
        <w:t xml:space="preserve">zmluvy, do výšky ktorého je </w:t>
      </w:r>
      <w:r w:rsidR="00C57BFF">
        <w:rPr>
          <w:rFonts w:ascii="Arial" w:eastAsia="Times New Roman" w:hAnsi="Arial" w:cs="Arial"/>
          <w:sz w:val="16"/>
          <w:szCs w:val="16"/>
          <w:lang w:eastAsia="sk-SK"/>
        </w:rPr>
        <w:t>Objednávateľ</w:t>
      </w:r>
      <w:r w:rsidR="00A93AC6" w:rsidRPr="00A93AC6">
        <w:rPr>
          <w:rFonts w:ascii="Arial" w:eastAsia="Times New Roman" w:hAnsi="Arial" w:cs="Arial"/>
          <w:sz w:val="16"/>
          <w:szCs w:val="16"/>
          <w:lang w:eastAsia="sk-SK"/>
        </w:rPr>
        <w:t xml:space="preserve"> oprávnený </w:t>
      </w:r>
      <w:r w:rsidR="00A62103" w:rsidRPr="00C57BFF">
        <w:rPr>
          <w:rFonts w:ascii="Arial" w:hAnsi="Arial" w:cs="Arial"/>
          <w:sz w:val="16"/>
          <w:szCs w:val="16"/>
        </w:rPr>
        <w:t>na základe svojich potrieb</w:t>
      </w:r>
      <w:r w:rsidR="00A62103" w:rsidRPr="00A93AC6">
        <w:rPr>
          <w:rFonts w:ascii="Arial" w:eastAsia="Times New Roman" w:hAnsi="Arial" w:cs="Arial"/>
          <w:sz w:val="16"/>
          <w:szCs w:val="16"/>
          <w:lang w:eastAsia="sk-SK"/>
        </w:rPr>
        <w:t xml:space="preserve"> </w:t>
      </w:r>
      <w:r w:rsidR="00A93AC6" w:rsidRPr="00A93AC6">
        <w:rPr>
          <w:rFonts w:ascii="Arial" w:eastAsia="Times New Roman" w:hAnsi="Arial" w:cs="Arial"/>
          <w:sz w:val="16"/>
          <w:szCs w:val="16"/>
          <w:lang w:eastAsia="sk-SK"/>
        </w:rPr>
        <w:t>vystavovať</w:t>
      </w:r>
      <w:r w:rsidR="00C57BFF">
        <w:rPr>
          <w:rFonts w:ascii="Arial" w:eastAsia="Times New Roman" w:hAnsi="Arial" w:cs="Arial"/>
          <w:sz w:val="16"/>
          <w:szCs w:val="16"/>
          <w:lang w:eastAsia="sk-SK"/>
        </w:rPr>
        <w:t xml:space="preserve"> individuálne</w:t>
      </w:r>
      <w:r w:rsidR="00A93AC6" w:rsidRPr="00A93AC6">
        <w:rPr>
          <w:rFonts w:ascii="Arial" w:eastAsia="Times New Roman" w:hAnsi="Arial" w:cs="Arial"/>
          <w:sz w:val="16"/>
          <w:szCs w:val="16"/>
          <w:lang w:eastAsia="sk-SK"/>
        </w:rPr>
        <w:t xml:space="preserve"> objed</w:t>
      </w:r>
      <w:r w:rsidR="00A93AC6" w:rsidRPr="00C57BFF">
        <w:rPr>
          <w:rFonts w:ascii="Arial" w:eastAsia="Times New Roman" w:hAnsi="Arial" w:cs="Arial"/>
          <w:sz w:val="16"/>
          <w:szCs w:val="16"/>
          <w:lang w:eastAsia="sk-SK"/>
        </w:rPr>
        <w:t xml:space="preserve">návky v zmysle </w:t>
      </w:r>
      <w:r w:rsidR="00C57BFF">
        <w:rPr>
          <w:rFonts w:ascii="Arial" w:eastAsia="Times New Roman" w:hAnsi="Arial" w:cs="Arial"/>
          <w:sz w:val="16"/>
          <w:szCs w:val="16"/>
          <w:lang w:eastAsia="sk-SK"/>
        </w:rPr>
        <w:t>Rámcovej zmluvy.</w:t>
      </w:r>
      <w:r w:rsidR="00A93AC6" w:rsidRPr="00C57BFF">
        <w:rPr>
          <w:rFonts w:ascii="Arial" w:eastAsia="Times New Roman" w:hAnsi="Arial" w:cs="Arial"/>
          <w:sz w:val="16"/>
          <w:szCs w:val="16"/>
          <w:lang w:eastAsia="sk-SK"/>
        </w:rPr>
        <w:t xml:space="preserve"> </w:t>
      </w:r>
      <w:r w:rsidR="00C57BFF">
        <w:rPr>
          <w:rFonts w:ascii="Arial" w:eastAsia="Times New Roman" w:hAnsi="Arial" w:cs="Arial"/>
          <w:sz w:val="16"/>
          <w:szCs w:val="16"/>
          <w:lang w:eastAsia="sk-SK"/>
        </w:rPr>
        <w:t>Objednávateľ</w:t>
      </w:r>
      <w:r w:rsidR="00A93AC6" w:rsidRPr="00C57BFF">
        <w:rPr>
          <w:rFonts w:ascii="Arial" w:eastAsia="Times New Roman" w:hAnsi="Arial" w:cs="Arial"/>
          <w:sz w:val="16"/>
          <w:szCs w:val="16"/>
          <w:lang w:eastAsia="sk-SK"/>
        </w:rPr>
        <w:t xml:space="preserve"> nie je povinný vyčerpať tento finančný objem do maximálnej výšky</w:t>
      </w:r>
      <w:r w:rsidR="00C57BFF">
        <w:rPr>
          <w:rFonts w:ascii="Arial" w:eastAsia="Times New Roman" w:hAnsi="Arial" w:cs="Arial"/>
          <w:sz w:val="16"/>
          <w:szCs w:val="16"/>
          <w:lang w:eastAsia="sk-SK"/>
        </w:rPr>
        <w:t>.</w:t>
      </w:r>
      <w:r w:rsidR="00C57BFF">
        <w:rPr>
          <w:rFonts w:ascii="Arial" w:hAnsi="Arial" w:cs="Arial"/>
          <w:sz w:val="16"/>
          <w:szCs w:val="16"/>
        </w:rPr>
        <w:t xml:space="preserve"> </w:t>
      </w:r>
      <w:r w:rsidR="00C01523" w:rsidRPr="00C57BFF">
        <w:rPr>
          <w:rFonts w:ascii="Arial" w:hAnsi="Arial" w:cs="Arial"/>
          <w:sz w:val="16"/>
          <w:szCs w:val="16"/>
        </w:rPr>
        <w:t xml:space="preserve">Rozsah predmetu poskytnutia služby bude špecifikovaný </w:t>
      </w:r>
      <w:r w:rsidR="002F7798" w:rsidRPr="00C57BFF">
        <w:rPr>
          <w:rFonts w:ascii="Arial" w:hAnsi="Arial" w:cs="Arial"/>
          <w:sz w:val="16"/>
          <w:szCs w:val="16"/>
        </w:rPr>
        <w:t>individuálnymi</w:t>
      </w:r>
      <w:r w:rsidR="00C01523" w:rsidRPr="00C57BFF">
        <w:rPr>
          <w:rFonts w:ascii="Arial" w:hAnsi="Arial" w:cs="Arial"/>
          <w:sz w:val="16"/>
          <w:szCs w:val="16"/>
        </w:rPr>
        <w:t xml:space="preserve"> objednávkami Objednávateľa podľa podmienok stanovených</w:t>
      </w:r>
      <w:r w:rsidR="00F755FC" w:rsidRPr="00C57BFF">
        <w:rPr>
          <w:rFonts w:ascii="Arial" w:hAnsi="Arial" w:cs="Arial"/>
          <w:sz w:val="16"/>
          <w:szCs w:val="16"/>
        </w:rPr>
        <w:t xml:space="preserve"> v</w:t>
      </w:r>
      <w:r w:rsidR="00C274C9" w:rsidRPr="00C57BFF">
        <w:rPr>
          <w:rFonts w:ascii="Arial" w:hAnsi="Arial" w:cs="Arial"/>
          <w:sz w:val="16"/>
          <w:szCs w:val="16"/>
        </w:rPr>
        <w:t xml:space="preserve"> </w:t>
      </w:r>
      <w:r w:rsidR="00F47DB6" w:rsidRPr="00C57BFF">
        <w:rPr>
          <w:rFonts w:ascii="Arial" w:hAnsi="Arial" w:cs="Arial"/>
          <w:sz w:val="16"/>
          <w:szCs w:val="16"/>
        </w:rPr>
        <w:t xml:space="preserve">Rámcovej </w:t>
      </w:r>
      <w:r w:rsidR="00C274C9" w:rsidRPr="00C57BFF">
        <w:rPr>
          <w:rFonts w:ascii="Arial" w:hAnsi="Arial" w:cs="Arial"/>
          <w:sz w:val="16"/>
          <w:szCs w:val="16"/>
        </w:rPr>
        <w:t>zmluve a</w:t>
      </w:r>
      <w:r w:rsidR="00C01523" w:rsidRPr="00C57BFF">
        <w:rPr>
          <w:rFonts w:ascii="Arial" w:hAnsi="Arial" w:cs="Arial"/>
          <w:sz w:val="16"/>
          <w:szCs w:val="16"/>
        </w:rPr>
        <w:t xml:space="preserve"> v týchto OPPS</w:t>
      </w:r>
      <w:r w:rsidR="00451631" w:rsidRPr="00C57BFF">
        <w:rPr>
          <w:rFonts w:ascii="Arial" w:hAnsi="Arial" w:cs="Arial"/>
          <w:sz w:val="16"/>
          <w:szCs w:val="16"/>
        </w:rPr>
        <w:t>RZ</w:t>
      </w:r>
      <w:r w:rsidR="002740CE" w:rsidRPr="00C57BFF">
        <w:rPr>
          <w:rFonts w:ascii="Arial" w:hAnsi="Arial" w:cs="Arial"/>
          <w:sz w:val="16"/>
          <w:szCs w:val="16"/>
        </w:rPr>
        <w:t>, prostredníctvom ktorých dôjde k uzatvoreniu individuálnych zmlúv.</w:t>
      </w:r>
    </w:p>
    <w:p w14:paraId="7B733E81" w14:textId="32ADA9E5" w:rsidR="00AD0B37" w:rsidRDefault="00AD0B37" w:rsidP="00AD0B37">
      <w:pPr>
        <w:numPr>
          <w:ilvl w:val="0"/>
          <w:numId w:val="1"/>
        </w:numPr>
        <w:spacing w:after="0" w:line="240" w:lineRule="auto"/>
        <w:ind w:left="284" w:hanging="284"/>
        <w:jc w:val="both"/>
        <w:rPr>
          <w:rFonts w:ascii="Arial" w:hAnsi="Arial" w:cs="Arial"/>
          <w:sz w:val="16"/>
          <w:szCs w:val="16"/>
        </w:rPr>
      </w:pPr>
      <w:r>
        <w:rPr>
          <w:rFonts w:ascii="Arial" w:hAnsi="Arial" w:cs="Arial"/>
          <w:sz w:val="16"/>
          <w:szCs w:val="16"/>
        </w:rPr>
        <w:t xml:space="preserve">Zmluvné strany sa dohodli na nasledovnom režime </w:t>
      </w:r>
      <w:r w:rsidR="006600C5">
        <w:rPr>
          <w:rFonts w:ascii="Arial" w:hAnsi="Arial" w:cs="Arial"/>
          <w:sz w:val="16"/>
          <w:szCs w:val="16"/>
        </w:rPr>
        <w:t xml:space="preserve">individuálnych </w:t>
      </w:r>
      <w:r>
        <w:rPr>
          <w:rFonts w:ascii="Arial" w:hAnsi="Arial" w:cs="Arial"/>
          <w:sz w:val="16"/>
          <w:szCs w:val="16"/>
        </w:rPr>
        <w:t>objednávok:</w:t>
      </w:r>
    </w:p>
    <w:p w14:paraId="2C267FFE" w14:textId="26460E06" w:rsidR="00AD0B37" w:rsidRPr="002740CE" w:rsidRDefault="00D61D45" w:rsidP="002740CE">
      <w:pPr>
        <w:numPr>
          <w:ilvl w:val="1"/>
          <w:numId w:val="1"/>
        </w:numPr>
        <w:spacing w:after="0" w:line="240" w:lineRule="auto"/>
        <w:ind w:left="709"/>
        <w:jc w:val="both"/>
        <w:rPr>
          <w:rFonts w:ascii="Arial" w:hAnsi="Arial" w:cs="Arial"/>
          <w:bCs/>
          <w:sz w:val="16"/>
          <w:szCs w:val="16"/>
        </w:rPr>
      </w:pPr>
      <w:r>
        <w:rPr>
          <w:rFonts w:ascii="Arial" w:hAnsi="Arial" w:cs="Arial"/>
          <w:sz w:val="16"/>
          <w:szCs w:val="16"/>
        </w:rPr>
        <w:t>Objednávateľ odošle</w:t>
      </w:r>
      <w:r w:rsidR="002740CE">
        <w:rPr>
          <w:rFonts w:ascii="Arial" w:hAnsi="Arial" w:cs="Arial"/>
          <w:sz w:val="16"/>
          <w:szCs w:val="16"/>
        </w:rPr>
        <w:t xml:space="preserve"> prostredníctvom </w:t>
      </w:r>
      <w:r w:rsidR="00F320B7">
        <w:rPr>
          <w:rFonts w:ascii="Arial" w:hAnsi="Arial" w:cs="Arial"/>
          <w:sz w:val="16"/>
          <w:szCs w:val="16"/>
        </w:rPr>
        <w:t xml:space="preserve">e-mailu </w:t>
      </w:r>
      <w:r w:rsidR="00A62103">
        <w:rPr>
          <w:rFonts w:ascii="Arial" w:hAnsi="Arial" w:cs="Arial"/>
          <w:sz w:val="16"/>
          <w:szCs w:val="16"/>
        </w:rPr>
        <w:t>o</w:t>
      </w:r>
      <w:r w:rsidR="00A62103">
        <w:rPr>
          <w:rFonts w:ascii="Arial" w:hAnsi="Arial" w:cs="Arial"/>
          <w:bCs/>
          <w:sz w:val="16"/>
          <w:szCs w:val="16"/>
        </w:rPr>
        <w:t>soby</w:t>
      </w:r>
      <w:r w:rsidR="00A62103" w:rsidRPr="002740CE">
        <w:rPr>
          <w:rFonts w:ascii="Arial" w:hAnsi="Arial" w:cs="Arial"/>
          <w:bCs/>
          <w:sz w:val="16"/>
          <w:szCs w:val="16"/>
        </w:rPr>
        <w:t xml:space="preserve"> oprávnen</w:t>
      </w:r>
      <w:r w:rsidR="00A62103">
        <w:rPr>
          <w:rFonts w:ascii="Arial" w:hAnsi="Arial" w:cs="Arial"/>
          <w:bCs/>
          <w:sz w:val="16"/>
          <w:szCs w:val="16"/>
        </w:rPr>
        <w:t>ej</w:t>
      </w:r>
      <w:r w:rsidR="00A62103" w:rsidRPr="002740CE">
        <w:rPr>
          <w:rFonts w:ascii="Arial" w:hAnsi="Arial" w:cs="Arial"/>
          <w:bCs/>
          <w:sz w:val="16"/>
          <w:szCs w:val="16"/>
        </w:rPr>
        <w:t xml:space="preserve"> </w:t>
      </w:r>
      <w:r w:rsidR="002740CE" w:rsidRPr="002740CE">
        <w:rPr>
          <w:rFonts w:ascii="Arial" w:hAnsi="Arial" w:cs="Arial"/>
          <w:bCs/>
          <w:sz w:val="16"/>
          <w:szCs w:val="16"/>
        </w:rPr>
        <w:t>zadávať individuálne objednávky za Objednávateľa</w:t>
      </w:r>
      <w:r w:rsidRPr="002740CE">
        <w:rPr>
          <w:rFonts w:ascii="Arial" w:hAnsi="Arial" w:cs="Arial"/>
          <w:sz w:val="16"/>
          <w:szCs w:val="16"/>
        </w:rPr>
        <w:t xml:space="preserve"> </w:t>
      </w:r>
      <w:r w:rsidR="0064532C">
        <w:rPr>
          <w:rFonts w:ascii="Arial" w:hAnsi="Arial" w:cs="Arial"/>
          <w:sz w:val="16"/>
          <w:szCs w:val="16"/>
        </w:rPr>
        <w:t xml:space="preserve">individuálnu </w:t>
      </w:r>
      <w:r w:rsidRPr="002740CE">
        <w:rPr>
          <w:rFonts w:ascii="Arial" w:hAnsi="Arial" w:cs="Arial"/>
          <w:sz w:val="16"/>
          <w:szCs w:val="16"/>
        </w:rPr>
        <w:t>objednávku na dodanie služby</w:t>
      </w:r>
      <w:r w:rsidR="002740CE" w:rsidRPr="002740CE">
        <w:rPr>
          <w:rFonts w:ascii="Arial" w:hAnsi="Arial" w:cs="Arial"/>
          <w:sz w:val="16"/>
          <w:szCs w:val="16"/>
        </w:rPr>
        <w:t xml:space="preserve"> </w:t>
      </w:r>
      <w:r w:rsidR="00123DF2">
        <w:rPr>
          <w:rFonts w:ascii="Arial" w:hAnsi="Arial" w:cs="Arial"/>
          <w:sz w:val="16"/>
          <w:szCs w:val="16"/>
        </w:rPr>
        <w:t>Poskytovateľovi</w:t>
      </w:r>
      <w:r w:rsidR="00F320B7">
        <w:rPr>
          <w:rFonts w:ascii="Arial" w:hAnsi="Arial" w:cs="Arial"/>
          <w:sz w:val="16"/>
          <w:szCs w:val="16"/>
        </w:rPr>
        <w:t xml:space="preserve"> </w:t>
      </w:r>
      <w:r w:rsidRPr="002740CE">
        <w:rPr>
          <w:rFonts w:ascii="Arial" w:hAnsi="Arial" w:cs="Arial"/>
          <w:sz w:val="16"/>
          <w:szCs w:val="16"/>
        </w:rPr>
        <w:t>na e-</w:t>
      </w:r>
      <w:r w:rsidR="00A62103" w:rsidRPr="002740CE">
        <w:rPr>
          <w:rFonts w:ascii="Arial" w:hAnsi="Arial" w:cs="Arial"/>
          <w:sz w:val="16"/>
          <w:szCs w:val="16"/>
        </w:rPr>
        <w:t>mailov</w:t>
      </w:r>
      <w:r w:rsidR="00A62103">
        <w:rPr>
          <w:rFonts w:ascii="Arial" w:hAnsi="Arial" w:cs="Arial"/>
          <w:sz w:val="16"/>
          <w:szCs w:val="16"/>
        </w:rPr>
        <w:t>ú</w:t>
      </w:r>
      <w:r w:rsidR="00A62103" w:rsidRPr="002740CE">
        <w:rPr>
          <w:rFonts w:ascii="Arial" w:hAnsi="Arial" w:cs="Arial"/>
          <w:sz w:val="16"/>
          <w:szCs w:val="16"/>
        </w:rPr>
        <w:t xml:space="preserve"> adres</w:t>
      </w:r>
      <w:r w:rsidR="00A62103">
        <w:rPr>
          <w:rFonts w:ascii="Arial" w:hAnsi="Arial" w:cs="Arial"/>
          <w:sz w:val="16"/>
          <w:szCs w:val="16"/>
        </w:rPr>
        <w:t>u</w:t>
      </w:r>
      <w:r w:rsidR="00A62103" w:rsidRPr="002740CE">
        <w:rPr>
          <w:rFonts w:ascii="Arial" w:hAnsi="Arial" w:cs="Arial"/>
          <w:sz w:val="16"/>
          <w:szCs w:val="16"/>
        </w:rPr>
        <w:t xml:space="preserve"> os</w:t>
      </w:r>
      <w:r w:rsidR="00A62103">
        <w:rPr>
          <w:rFonts w:ascii="Arial" w:hAnsi="Arial" w:cs="Arial"/>
          <w:sz w:val="16"/>
          <w:szCs w:val="16"/>
        </w:rPr>
        <w:t>oby</w:t>
      </w:r>
      <w:r w:rsidR="00A62103" w:rsidRPr="002740CE">
        <w:rPr>
          <w:rFonts w:ascii="Arial" w:hAnsi="Arial" w:cs="Arial"/>
          <w:sz w:val="16"/>
          <w:szCs w:val="16"/>
        </w:rPr>
        <w:t xml:space="preserve"> oprávnen</w:t>
      </w:r>
      <w:r w:rsidR="00A62103">
        <w:rPr>
          <w:rFonts w:ascii="Arial" w:hAnsi="Arial" w:cs="Arial"/>
          <w:sz w:val="16"/>
          <w:szCs w:val="16"/>
        </w:rPr>
        <w:t>ej</w:t>
      </w:r>
      <w:r w:rsidR="00A62103" w:rsidRPr="002740CE">
        <w:rPr>
          <w:rFonts w:ascii="Arial" w:hAnsi="Arial" w:cs="Arial"/>
          <w:sz w:val="16"/>
          <w:szCs w:val="16"/>
        </w:rPr>
        <w:t xml:space="preserve"> </w:t>
      </w:r>
      <w:r w:rsidR="00123DF2" w:rsidRPr="002740CE">
        <w:rPr>
          <w:rFonts w:ascii="Arial" w:hAnsi="Arial" w:cs="Arial"/>
          <w:sz w:val="16"/>
          <w:szCs w:val="16"/>
        </w:rPr>
        <w:t>prijímať individuálne objednávky za Poskytovateľa</w:t>
      </w:r>
      <w:r w:rsidRPr="002740CE">
        <w:rPr>
          <w:rFonts w:ascii="Arial" w:hAnsi="Arial" w:cs="Arial"/>
          <w:sz w:val="16"/>
          <w:szCs w:val="16"/>
        </w:rPr>
        <w:t>.</w:t>
      </w:r>
      <w:r w:rsidR="00975FC3" w:rsidRPr="002740CE">
        <w:rPr>
          <w:rFonts w:ascii="Arial" w:hAnsi="Arial" w:cs="Arial"/>
          <w:sz w:val="16"/>
          <w:szCs w:val="16"/>
        </w:rPr>
        <w:t xml:space="preserve"> </w:t>
      </w:r>
      <w:r w:rsidR="00123DF2" w:rsidRPr="002740CE">
        <w:rPr>
          <w:rFonts w:ascii="Arial" w:hAnsi="Arial" w:cs="Arial"/>
          <w:sz w:val="16"/>
          <w:szCs w:val="16"/>
        </w:rPr>
        <w:t>Osob</w:t>
      </w:r>
      <w:r w:rsidR="00123DF2">
        <w:rPr>
          <w:rFonts w:ascii="Arial" w:hAnsi="Arial" w:cs="Arial"/>
          <w:sz w:val="16"/>
          <w:szCs w:val="16"/>
        </w:rPr>
        <w:t>y</w:t>
      </w:r>
      <w:r w:rsidR="00123DF2" w:rsidRPr="002740CE">
        <w:rPr>
          <w:rFonts w:ascii="Arial" w:hAnsi="Arial" w:cs="Arial"/>
          <w:sz w:val="16"/>
          <w:szCs w:val="16"/>
        </w:rPr>
        <w:t xml:space="preserve"> oprávnen</w:t>
      </w:r>
      <w:r w:rsidR="00123DF2">
        <w:rPr>
          <w:rFonts w:ascii="Arial" w:hAnsi="Arial" w:cs="Arial"/>
          <w:sz w:val="16"/>
          <w:szCs w:val="16"/>
        </w:rPr>
        <w:t xml:space="preserve">é </w:t>
      </w:r>
      <w:r w:rsidR="00975FC3" w:rsidRPr="002740CE">
        <w:rPr>
          <w:rFonts w:ascii="Arial" w:hAnsi="Arial" w:cs="Arial"/>
          <w:sz w:val="16"/>
          <w:szCs w:val="16"/>
        </w:rPr>
        <w:t xml:space="preserve">zadávať </w:t>
      </w:r>
      <w:r w:rsidR="00123DF2" w:rsidRPr="002740CE">
        <w:rPr>
          <w:rFonts w:ascii="Arial" w:hAnsi="Arial" w:cs="Arial"/>
          <w:bCs/>
          <w:sz w:val="16"/>
          <w:szCs w:val="16"/>
        </w:rPr>
        <w:t>individuálne</w:t>
      </w:r>
      <w:r w:rsidR="00123DF2" w:rsidRPr="002740CE">
        <w:rPr>
          <w:rFonts w:ascii="Arial" w:hAnsi="Arial" w:cs="Arial"/>
          <w:sz w:val="16"/>
          <w:szCs w:val="16"/>
        </w:rPr>
        <w:t xml:space="preserve"> </w:t>
      </w:r>
      <w:r w:rsidR="00975FC3" w:rsidRPr="002740CE">
        <w:rPr>
          <w:rFonts w:ascii="Arial" w:hAnsi="Arial" w:cs="Arial"/>
          <w:sz w:val="16"/>
          <w:szCs w:val="16"/>
        </w:rPr>
        <w:t xml:space="preserve">objednávky za Objednávateľa </w:t>
      </w:r>
      <w:r w:rsidR="00123DF2">
        <w:rPr>
          <w:rFonts w:ascii="Arial" w:hAnsi="Arial" w:cs="Arial"/>
          <w:sz w:val="16"/>
          <w:szCs w:val="16"/>
        </w:rPr>
        <w:t xml:space="preserve">a </w:t>
      </w:r>
      <w:r w:rsidR="00123DF2" w:rsidRPr="002740CE">
        <w:rPr>
          <w:rFonts w:ascii="Arial" w:hAnsi="Arial" w:cs="Arial"/>
          <w:sz w:val="16"/>
          <w:szCs w:val="16"/>
        </w:rPr>
        <w:t>os</w:t>
      </w:r>
      <w:r w:rsidR="00123DF2">
        <w:rPr>
          <w:rFonts w:ascii="Arial" w:hAnsi="Arial" w:cs="Arial"/>
          <w:sz w:val="16"/>
          <w:szCs w:val="16"/>
        </w:rPr>
        <w:t>oby</w:t>
      </w:r>
      <w:r w:rsidR="00123DF2" w:rsidRPr="002740CE">
        <w:rPr>
          <w:rFonts w:ascii="Arial" w:hAnsi="Arial" w:cs="Arial"/>
          <w:sz w:val="16"/>
          <w:szCs w:val="16"/>
        </w:rPr>
        <w:t xml:space="preserve"> </w:t>
      </w:r>
      <w:r w:rsidR="00123DF2">
        <w:rPr>
          <w:rFonts w:ascii="Arial" w:hAnsi="Arial" w:cs="Arial"/>
          <w:sz w:val="16"/>
          <w:szCs w:val="16"/>
        </w:rPr>
        <w:t>oprávnené</w:t>
      </w:r>
      <w:r w:rsidR="00123DF2" w:rsidRPr="002740CE">
        <w:rPr>
          <w:rFonts w:ascii="Arial" w:hAnsi="Arial" w:cs="Arial"/>
          <w:sz w:val="16"/>
          <w:szCs w:val="16"/>
        </w:rPr>
        <w:t xml:space="preserve"> prijímať individuálne objednávky za Poskytovateľa</w:t>
      </w:r>
      <w:r w:rsidR="00123DF2">
        <w:rPr>
          <w:rFonts w:ascii="Arial" w:hAnsi="Arial" w:cs="Arial"/>
          <w:sz w:val="16"/>
          <w:szCs w:val="16"/>
        </w:rPr>
        <w:t xml:space="preserve"> </w:t>
      </w:r>
      <w:r w:rsidR="00975FC3" w:rsidRPr="002740CE">
        <w:rPr>
          <w:rFonts w:ascii="Arial" w:hAnsi="Arial" w:cs="Arial"/>
          <w:sz w:val="16"/>
          <w:szCs w:val="16"/>
        </w:rPr>
        <w:t>sú osoby určené v</w:t>
      </w:r>
      <w:r w:rsidR="00F47DB6">
        <w:rPr>
          <w:rFonts w:ascii="Arial" w:hAnsi="Arial" w:cs="Arial"/>
          <w:sz w:val="16"/>
          <w:szCs w:val="16"/>
        </w:rPr>
        <w:t xml:space="preserve"> Rámcovej </w:t>
      </w:r>
      <w:r w:rsidR="00975FC3" w:rsidRPr="002740CE">
        <w:rPr>
          <w:rFonts w:ascii="Arial" w:hAnsi="Arial" w:cs="Arial"/>
          <w:sz w:val="16"/>
          <w:szCs w:val="16"/>
        </w:rPr>
        <w:t>zmluve.</w:t>
      </w:r>
    </w:p>
    <w:p w14:paraId="71735CF1" w14:textId="4DA3D1CE" w:rsidR="00D61D45" w:rsidRDefault="005C3151"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Obsahovou náležitosťou individuálnej objednávky, ktorá bude vytvorená v systéme SAP</w:t>
      </w:r>
      <w:r w:rsidR="00D80AC3">
        <w:rPr>
          <w:rFonts w:ascii="Arial" w:hAnsi="Arial" w:cs="Arial"/>
          <w:sz w:val="16"/>
          <w:szCs w:val="16"/>
        </w:rPr>
        <w:t>,</w:t>
      </w:r>
      <w:r w:rsidR="00D61D45">
        <w:rPr>
          <w:rFonts w:ascii="Arial" w:hAnsi="Arial" w:cs="Arial"/>
          <w:sz w:val="16"/>
          <w:szCs w:val="16"/>
        </w:rPr>
        <w:t xml:space="preserve"> </w:t>
      </w:r>
      <w:r w:rsidR="00CD4262">
        <w:rPr>
          <w:rFonts w:ascii="Arial" w:hAnsi="Arial" w:cs="Arial"/>
          <w:sz w:val="16"/>
          <w:szCs w:val="16"/>
        </w:rPr>
        <w:t>je</w:t>
      </w:r>
      <w:r w:rsidR="00D61D45">
        <w:rPr>
          <w:rFonts w:ascii="Arial" w:hAnsi="Arial" w:cs="Arial"/>
          <w:sz w:val="16"/>
          <w:szCs w:val="16"/>
        </w:rPr>
        <w:t xml:space="preserve"> najmä špecifikácia </w:t>
      </w:r>
      <w:r w:rsidR="00A7575D">
        <w:rPr>
          <w:rFonts w:ascii="Arial" w:hAnsi="Arial" w:cs="Arial"/>
          <w:sz w:val="16"/>
          <w:szCs w:val="16"/>
        </w:rPr>
        <w:t xml:space="preserve">požadovanej </w:t>
      </w:r>
      <w:r w:rsidR="00D61D45">
        <w:rPr>
          <w:rFonts w:ascii="Arial" w:hAnsi="Arial" w:cs="Arial"/>
          <w:sz w:val="16"/>
          <w:szCs w:val="16"/>
        </w:rPr>
        <w:t>služby</w:t>
      </w:r>
      <w:r w:rsidR="00CD4262" w:rsidRPr="00F96650">
        <w:rPr>
          <w:rFonts w:ascii="Arial" w:hAnsi="Arial" w:cs="Arial"/>
          <w:sz w:val="16"/>
          <w:szCs w:val="16"/>
        </w:rPr>
        <w:t>, ktorá podľa povahy</w:t>
      </w:r>
      <w:r w:rsidR="00F47DB6">
        <w:rPr>
          <w:rFonts w:ascii="Arial" w:hAnsi="Arial" w:cs="Arial"/>
          <w:sz w:val="16"/>
          <w:szCs w:val="16"/>
        </w:rPr>
        <w:t xml:space="preserve"> Rámcovej</w:t>
      </w:r>
      <w:r w:rsidR="00CD4262" w:rsidRPr="00F96650">
        <w:rPr>
          <w:rFonts w:ascii="Arial" w:hAnsi="Arial" w:cs="Arial"/>
          <w:sz w:val="16"/>
          <w:szCs w:val="16"/>
        </w:rPr>
        <w:t xml:space="preserve"> zmluvy </w:t>
      </w:r>
      <w:r w:rsidR="003D7860" w:rsidRPr="00F96650">
        <w:rPr>
          <w:rFonts w:ascii="Arial" w:hAnsi="Arial" w:cs="Arial"/>
          <w:sz w:val="16"/>
          <w:szCs w:val="16"/>
        </w:rPr>
        <w:t>môže zahŕňať</w:t>
      </w:r>
      <w:r w:rsidR="00CD4262" w:rsidRPr="00F96650">
        <w:rPr>
          <w:rFonts w:ascii="Arial" w:hAnsi="Arial" w:cs="Arial"/>
          <w:sz w:val="16"/>
          <w:szCs w:val="16"/>
        </w:rPr>
        <w:t xml:space="preserve"> </w:t>
      </w:r>
      <w:r w:rsidR="008136AD" w:rsidRPr="00F96650">
        <w:rPr>
          <w:rFonts w:ascii="Arial" w:hAnsi="Arial" w:cs="Arial"/>
          <w:sz w:val="16"/>
          <w:szCs w:val="16"/>
        </w:rPr>
        <w:t>bližšie vymedzenie</w:t>
      </w:r>
      <w:r w:rsidR="00CD4262" w:rsidRPr="00F96650">
        <w:rPr>
          <w:rFonts w:ascii="Arial" w:hAnsi="Arial" w:cs="Arial"/>
          <w:sz w:val="16"/>
          <w:szCs w:val="16"/>
        </w:rPr>
        <w:t xml:space="preserve"> požadovanej služby, </w:t>
      </w:r>
      <w:r w:rsidR="003D7860" w:rsidRPr="00F96650">
        <w:rPr>
          <w:rFonts w:ascii="Arial" w:hAnsi="Arial" w:cs="Arial"/>
          <w:sz w:val="16"/>
          <w:szCs w:val="16"/>
        </w:rPr>
        <w:t xml:space="preserve">rozsah služby, </w:t>
      </w:r>
      <w:r w:rsidR="00CD4262" w:rsidRPr="00F96650">
        <w:rPr>
          <w:rFonts w:ascii="Arial" w:hAnsi="Arial" w:cs="Arial"/>
          <w:sz w:val="16"/>
          <w:szCs w:val="16"/>
        </w:rPr>
        <w:t xml:space="preserve">miesto a </w:t>
      </w:r>
      <w:r w:rsidR="009B5C72">
        <w:rPr>
          <w:rFonts w:ascii="Arial" w:hAnsi="Arial" w:cs="Arial"/>
          <w:sz w:val="16"/>
          <w:szCs w:val="16"/>
        </w:rPr>
        <w:t>lehot</w:t>
      </w:r>
      <w:r w:rsidR="00010A7D">
        <w:rPr>
          <w:rFonts w:ascii="Arial" w:hAnsi="Arial" w:cs="Arial"/>
          <w:sz w:val="16"/>
          <w:szCs w:val="16"/>
        </w:rPr>
        <w:t>u</w:t>
      </w:r>
      <w:r w:rsidR="00CD4262" w:rsidRPr="00F96650">
        <w:rPr>
          <w:rFonts w:ascii="Arial" w:hAnsi="Arial" w:cs="Arial"/>
          <w:sz w:val="16"/>
          <w:szCs w:val="16"/>
        </w:rPr>
        <w:t xml:space="preserve"> dodania služby.</w:t>
      </w:r>
    </w:p>
    <w:p w14:paraId="26F292D5" w14:textId="24B6F576" w:rsidR="00F96650" w:rsidRPr="00F96650" w:rsidRDefault="00F96650"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 xml:space="preserve">V prípade, ak je </w:t>
      </w:r>
      <w:r w:rsidR="00010A7D">
        <w:rPr>
          <w:rFonts w:ascii="Arial" w:hAnsi="Arial" w:cs="Arial"/>
          <w:sz w:val="16"/>
          <w:szCs w:val="16"/>
        </w:rPr>
        <w:t xml:space="preserve">individuálna </w:t>
      </w:r>
      <w:r>
        <w:rPr>
          <w:rFonts w:ascii="Arial" w:hAnsi="Arial" w:cs="Arial"/>
          <w:sz w:val="16"/>
          <w:szCs w:val="16"/>
        </w:rPr>
        <w:t>objednávka v rozpore s</w:t>
      </w:r>
      <w:r w:rsidR="00F47DB6">
        <w:rPr>
          <w:rFonts w:ascii="Arial" w:hAnsi="Arial" w:cs="Arial"/>
          <w:sz w:val="16"/>
          <w:szCs w:val="16"/>
        </w:rPr>
        <w:t xml:space="preserve"> Rámcovou</w:t>
      </w:r>
      <w:r>
        <w:rPr>
          <w:rFonts w:ascii="Arial" w:hAnsi="Arial" w:cs="Arial"/>
          <w:sz w:val="16"/>
          <w:szCs w:val="16"/>
        </w:rPr>
        <w:t xml:space="preserve"> zmluvou, jej prílohami alebo OPPS</w:t>
      </w:r>
      <w:r w:rsidR="00451631">
        <w:rPr>
          <w:rFonts w:ascii="Arial" w:hAnsi="Arial" w:cs="Arial"/>
          <w:sz w:val="16"/>
          <w:szCs w:val="16"/>
        </w:rPr>
        <w:t>RZ</w:t>
      </w:r>
      <w:r>
        <w:rPr>
          <w:rFonts w:ascii="Arial" w:hAnsi="Arial" w:cs="Arial"/>
          <w:sz w:val="16"/>
          <w:szCs w:val="16"/>
        </w:rPr>
        <w:t xml:space="preserve">, </w:t>
      </w:r>
      <w:r w:rsidR="00960A23">
        <w:rPr>
          <w:rFonts w:ascii="Arial" w:hAnsi="Arial" w:cs="Arial"/>
          <w:sz w:val="16"/>
          <w:szCs w:val="16"/>
        </w:rPr>
        <w:t>Poskytovateľ je povinný bezodkladne upozorniť Objednávateľa na tento rozpor. Ustanovenia</w:t>
      </w:r>
      <w:r w:rsidR="00F47DB6">
        <w:rPr>
          <w:rFonts w:ascii="Arial" w:hAnsi="Arial" w:cs="Arial"/>
          <w:sz w:val="16"/>
          <w:szCs w:val="16"/>
        </w:rPr>
        <w:t xml:space="preserve"> Rámcovej</w:t>
      </w:r>
      <w:r w:rsidR="00960A23">
        <w:rPr>
          <w:rFonts w:ascii="Arial" w:hAnsi="Arial" w:cs="Arial"/>
          <w:sz w:val="16"/>
          <w:szCs w:val="16"/>
        </w:rPr>
        <w:t xml:space="preserve"> zmluvy, jej prílohy alebo OPPS</w:t>
      </w:r>
      <w:r w:rsidR="00451631">
        <w:rPr>
          <w:rFonts w:ascii="Arial" w:hAnsi="Arial" w:cs="Arial"/>
          <w:sz w:val="16"/>
          <w:szCs w:val="16"/>
        </w:rPr>
        <w:t>RZ</w:t>
      </w:r>
      <w:r w:rsidR="00960A23">
        <w:rPr>
          <w:rFonts w:ascii="Arial" w:hAnsi="Arial" w:cs="Arial"/>
          <w:sz w:val="16"/>
          <w:szCs w:val="16"/>
        </w:rPr>
        <w:t xml:space="preserve"> majú prednosť pred </w:t>
      </w:r>
      <w:r w:rsidR="00010A7D">
        <w:rPr>
          <w:rFonts w:ascii="Arial" w:hAnsi="Arial" w:cs="Arial"/>
          <w:sz w:val="16"/>
          <w:szCs w:val="16"/>
        </w:rPr>
        <w:t xml:space="preserve">individuálnou </w:t>
      </w:r>
      <w:r w:rsidR="00960A23">
        <w:rPr>
          <w:rFonts w:ascii="Arial" w:hAnsi="Arial" w:cs="Arial"/>
          <w:sz w:val="16"/>
          <w:szCs w:val="16"/>
        </w:rPr>
        <w:t xml:space="preserve">objednávkou. </w:t>
      </w:r>
      <w:r>
        <w:rPr>
          <w:rFonts w:ascii="Arial" w:hAnsi="Arial" w:cs="Arial"/>
          <w:sz w:val="16"/>
          <w:szCs w:val="16"/>
        </w:rPr>
        <w:t xml:space="preserve"> </w:t>
      </w:r>
    </w:p>
    <w:p w14:paraId="6DFFE3B2" w14:textId="36FB14BD" w:rsidR="00A7575D" w:rsidRDefault="00010A7D"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Individuálna o</w:t>
      </w:r>
      <w:r w:rsidR="007C0706">
        <w:rPr>
          <w:rFonts w:ascii="Arial" w:hAnsi="Arial" w:cs="Arial"/>
          <w:sz w:val="16"/>
          <w:szCs w:val="16"/>
        </w:rPr>
        <w:t>bjednávka je doručená Poskytovateľovi</w:t>
      </w:r>
      <w:r w:rsidR="00A7575D">
        <w:rPr>
          <w:rFonts w:ascii="Arial" w:hAnsi="Arial" w:cs="Arial"/>
          <w:sz w:val="16"/>
          <w:szCs w:val="16"/>
        </w:rPr>
        <w:t xml:space="preserve"> moment</w:t>
      </w:r>
      <w:r w:rsidR="007C0706">
        <w:rPr>
          <w:rFonts w:ascii="Arial" w:hAnsi="Arial" w:cs="Arial"/>
          <w:sz w:val="16"/>
          <w:szCs w:val="16"/>
        </w:rPr>
        <w:t>om</w:t>
      </w:r>
      <w:r w:rsidR="00A7575D">
        <w:rPr>
          <w:rFonts w:ascii="Arial" w:hAnsi="Arial" w:cs="Arial"/>
          <w:sz w:val="16"/>
          <w:szCs w:val="16"/>
        </w:rPr>
        <w:t xml:space="preserve"> doručenia e-mailovej</w:t>
      </w:r>
      <w:r>
        <w:rPr>
          <w:rFonts w:ascii="Arial" w:hAnsi="Arial" w:cs="Arial"/>
          <w:sz w:val="16"/>
          <w:szCs w:val="16"/>
        </w:rPr>
        <w:t xml:space="preserve"> individuálnej</w:t>
      </w:r>
      <w:r w:rsidR="00A7575D">
        <w:rPr>
          <w:rFonts w:ascii="Arial" w:hAnsi="Arial" w:cs="Arial"/>
          <w:sz w:val="16"/>
          <w:szCs w:val="16"/>
        </w:rPr>
        <w:t xml:space="preserve"> objednávky Objednávateľa na </w:t>
      </w:r>
      <w:r w:rsidR="00943505">
        <w:rPr>
          <w:rFonts w:ascii="Arial" w:hAnsi="Arial" w:cs="Arial"/>
          <w:sz w:val="16"/>
          <w:szCs w:val="16"/>
        </w:rPr>
        <w:t>e</w:t>
      </w:r>
      <w:r w:rsidR="00A7575D">
        <w:rPr>
          <w:rFonts w:ascii="Arial" w:hAnsi="Arial" w:cs="Arial"/>
          <w:sz w:val="16"/>
          <w:szCs w:val="16"/>
        </w:rPr>
        <w:t xml:space="preserve">-mailovú adresu </w:t>
      </w:r>
      <w:r w:rsidR="00943505" w:rsidRPr="002740CE">
        <w:rPr>
          <w:rFonts w:ascii="Arial" w:hAnsi="Arial" w:cs="Arial"/>
          <w:sz w:val="16"/>
          <w:szCs w:val="16"/>
        </w:rPr>
        <w:t>os</w:t>
      </w:r>
      <w:r w:rsidR="00943505">
        <w:rPr>
          <w:rFonts w:ascii="Arial" w:hAnsi="Arial" w:cs="Arial"/>
          <w:sz w:val="16"/>
          <w:szCs w:val="16"/>
        </w:rPr>
        <w:t>oby</w:t>
      </w:r>
      <w:r w:rsidR="00943505" w:rsidRPr="002740CE">
        <w:rPr>
          <w:rFonts w:ascii="Arial" w:hAnsi="Arial" w:cs="Arial"/>
          <w:sz w:val="16"/>
          <w:szCs w:val="16"/>
        </w:rPr>
        <w:t xml:space="preserve"> oprávnen</w:t>
      </w:r>
      <w:r w:rsidR="00943505">
        <w:rPr>
          <w:rFonts w:ascii="Arial" w:hAnsi="Arial" w:cs="Arial"/>
          <w:sz w:val="16"/>
          <w:szCs w:val="16"/>
        </w:rPr>
        <w:t>ej</w:t>
      </w:r>
      <w:r w:rsidR="00943505" w:rsidRPr="002740CE">
        <w:rPr>
          <w:rFonts w:ascii="Arial" w:hAnsi="Arial" w:cs="Arial"/>
          <w:sz w:val="16"/>
          <w:szCs w:val="16"/>
        </w:rPr>
        <w:t xml:space="preserve"> prijímať individuálne objednávky za Poskytovateľa</w:t>
      </w:r>
      <w:r w:rsidR="00A7575D">
        <w:rPr>
          <w:rFonts w:ascii="Arial" w:hAnsi="Arial" w:cs="Arial"/>
          <w:sz w:val="16"/>
          <w:szCs w:val="16"/>
        </w:rPr>
        <w:t>. Poskytovateľ je povinný doručenú</w:t>
      </w:r>
      <w:r>
        <w:rPr>
          <w:rFonts w:ascii="Arial" w:hAnsi="Arial" w:cs="Arial"/>
          <w:sz w:val="16"/>
          <w:szCs w:val="16"/>
        </w:rPr>
        <w:t xml:space="preserve"> individuálnu</w:t>
      </w:r>
      <w:r w:rsidR="00A7575D">
        <w:rPr>
          <w:rFonts w:ascii="Arial" w:hAnsi="Arial" w:cs="Arial"/>
          <w:sz w:val="16"/>
          <w:szCs w:val="16"/>
        </w:rPr>
        <w:t xml:space="preserve"> objednávku Objednávateľa zaslanú e-mailom prijať a</w:t>
      </w:r>
      <w:r>
        <w:rPr>
          <w:rFonts w:ascii="Arial" w:hAnsi="Arial" w:cs="Arial"/>
          <w:sz w:val="16"/>
          <w:szCs w:val="16"/>
        </w:rPr>
        <w:t> </w:t>
      </w:r>
      <w:r w:rsidR="00A7575D">
        <w:rPr>
          <w:rFonts w:ascii="Arial" w:hAnsi="Arial" w:cs="Arial"/>
          <w:sz w:val="16"/>
          <w:szCs w:val="16"/>
        </w:rPr>
        <w:t>prijatie</w:t>
      </w:r>
      <w:r>
        <w:rPr>
          <w:rFonts w:ascii="Arial" w:hAnsi="Arial" w:cs="Arial"/>
          <w:sz w:val="16"/>
          <w:szCs w:val="16"/>
        </w:rPr>
        <w:t xml:space="preserve"> individuálnej</w:t>
      </w:r>
      <w:r w:rsidR="00A7575D">
        <w:rPr>
          <w:rFonts w:ascii="Arial" w:hAnsi="Arial" w:cs="Arial"/>
          <w:sz w:val="16"/>
          <w:szCs w:val="16"/>
        </w:rPr>
        <w:t xml:space="preserve"> objednávky </w:t>
      </w:r>
      <w:r w:rsidR="007C0706">
        <w:rPr>
          <w:rFonts w:ascii="Arial" w:hAnsi="Arial" w:cs="Arial"/>
          <w:sz w:val="16"/>
          <w:szCs w:val="16"/>
        </w:rPr>
        <w:t xml:space="preserve">bezodkladne </w:t>
      </w:r>
      <w:r w:rsidR="00A7575D">
        <w:rPr>
          <w:rFonts w:ascii="Arial" w:hAnsi="Arial" w:cs="Arial"/>
          <w:sz w:val="16"/>
          <w:szCs w:val="16"/>
        </w:rPr>
        <w:t xml:space="preserve">potvrdiť e-mailom na </w:t>
      </w:r>
      <w:r w:rsidR="00943505">
        <w:rPr>
          <w:rFonts w:ascii="Arial" w:hAnsi="Arial" w:cs="Arial"/>
          <w:sz w:val="16"/>
          <w:szCs w:val="16"/>
        </w:rPr>
        <w:t>e</w:t>
      </w:r>
      <w:r w:rsidR="00A7575D">
        <w:rPr>
          <w:rFonts w:ascii="Arial" w:hAnsi="Arial" w:cs="Arial"/>
          <w:sz w:val="16"/>
          <w:szCs w:val="16"/>
        </w:rPr>
        <w:t xml:space="preserve">-mailovú adresu </w:t>
      </w:r>
      <w:r w:rsidR="00943505">
        <w:rPr>
          <w:rFonts w:ascii="Arial" w:hAnsi="Arial" w:cs="Arial"/>
          <w:sz w:val="16"/>
          <w:szCs w:val="16"/>
        </w:rPr>
        <w:t>osoby, ktorá odoslala individuálnu objednávku.</w:t>
      </w:r>
    </w:p>
    <w:p w14:paraId="6A7C0706" w14:textId="4A4F6806" w:rsidR="00A7575D" w:rsidRDefault="006600C5" w:rsidP="00A7575D">
      <w:pPr>
        <w:numPr>
          <w:ilvl w:val="1"/>
          <w:numId w:val="1"/>
        </w:numPr>
        <w:spacing w:after="0" w:line="240" w:lineRule="auto"/>
        <w:ind w:left="709"/>
        <w:jc w:val="both"/>
        <w:rPr>
          <w:rFonts w:ascii="Arial" w:hAnsi="Arial" w:cs="Arial"/>
          <w:sz w:val="16"/>
          <w:szCs w:val="16"/>
        </w:rPr>
      </w:pPr>
      <w:r>
        <w:rPr>
          <w:rFonts w:ascii="Arial" w:hAnsi="Arial" w:cs="Arial"/>
          <w:sz w:val="16"/>
          <w:szCs w:val="16"/>
        </w:rPr>
        <w:t xml:space="preserve">Momentom doručenia </w:t>
      </w:r>
      <w:r w:rsidR="00010A7D">
        <w:rPr>
          <w:rFonts w:ascii="Arial" w:hAnsi="Arial" w:cs="Arial"/>
          <w:sz w:val="16"/>
          <w:szCs w:val="16"/>
        </w:rPr>
        <w:t xml:space="preserve">individuálnej </w:t>
      </w:r>
      <w:r>
        <w:rPr>
          <w:rFonts w:ascii="Arial" w:hAnsi="Arial" w:cs="Arial"/>
          <w:sz w:val="16"/>
          <w:szCs w:val="16"/>
        </w:rPr>
        <w:t>objednávky vzniká individuálna zmluva</w:t>
      </w:r>
      <w:r w:rsidR="00FD7173">
        <w:rPr>
          <w:rFonts w:ascii="Arial" w:hAnsi="Arial" w:cs="Arial"/>
          <w:sz w:val="16"/>
          <w:szCs w:val="16"/>
        </w:rPr>
        <w:t xml:space="preserve"> na poskytnutie služby</w:t>
      </w:r>
      <w:r w:rsidR="00F47DB6">
        <w:rPr>
          <w:rFonts w:ascii="Arial" w:hAnsi="Arial" w:cs="Arial"/>
          <w:sz w:val="16"/>
          <w:szCs w:val="16"/>
        </w:rPr>
        <w:t xml:space="preserve"> (ďalej len „Individuálna zmluva)</w:t>
      </w:r>
      <w:r>
        <w:rPr>
          <w:rFonts w:ascii="Arial" w:hAnsi="Arial" w:cs="Arial"/>
          <w:sz w:val="16"/>
          <w:szCs w:val="16"/>
        </w:rPr>
        <w:t xml:space="preserve">, ktorá je pre zmluvné strany </w:t>
      </w:r>
      <w:r w:rsidR="00A7575D">
        <w:rPr>
          <w:rFonts w:ascii="Arial" w:hAnsi="Arial" w:cs="Arial"/>
          <w:sz w:val="16"/>
          <w:szCs w:val="16"/>
        </w:rPr>
        <w:t>záväzná a Poskytovateľ je povinný na jej základe dodať Objednávateľovi službu</w:t>
      </w:r>
      <w:r w:rsidR="007C0706">
        <w:rPr>
          <w:rFonts w:ascii="Arial" w:hAnsi="Arial" w:cs="Arial"/>
          <w:sz w:val="16"/>
          <w:szCs w:val="16"/>
        </w:rPr>
        <w:t xml:space="preserve"> podľa špecifikácie</w:t>
      </w:r>
      <w:r w:rsidR="006B2FBA">
        <w:rPr>
          <w:rFonts w:ascii="Arial" w:hAnsi="Arial" w:cs="Arial"/>
          <w:sz w:val="16"/>
          <w:szCs w:val="16"/>
        </w:rPr>
        <w:t xml:space="preserve"> uvedenej v individuálnej objednávke.</w:t>
      </w:r>
    </w:p>
    <w:p w14:paraId="570D98F8" w14:textId="273D86C3" w:rsidR="00D441E6" w:rsidRDefault="00D441E6" w:rsidP="00C04CA1">
      <w:pPr>
        <w:numPr>
          <w:ilvl w:val="0"/>
          <w:numId w:val="1"/>
        </w:numPr>
        <w:spacing w:after="0" w:line="240" w:lineRule="auto"/>
        <w:ind w:left="284" w:hanging="284"/>
        <w:jc w:val="both"/>
        <w:rPr>
          <w:rFonts w:ascii="Arial" w:hAnsi="Arial" w:cs="Arial"/>
          <w:sz w:val="16"/>
          <w:szCs w:val="16"/>
        </w:rPr>
      </w:pPr>
      <w:r>
        <w:rPr>
          <w:rFonts w:ascii="Arial" w:hAnsi="Arial" w:cs="Arial"/>
          <w:sz w:val="16"/>
          <w:szCs w:val="16"/>
        </w:rPr>
        <w:t>Zmluvné strany sa dohodli, že Objednávateľ je povinný zaplatiť Poskytovateľovi odplatu zodpovedajúcu skutočne poskyt</w:t>
      </w:r>
      <w:r w:rsidR="007C0706">
        <w:rPr>
          <w:rFonts w:ascii="Arial" w:hAnsi="Arial" w:cs="Arial"/>
          <w:sz w:val="16"/>
          <w:szCs w:val="16"/>
        </w:rPr>
        <w:t>nutej službe</w:t>
      </w:r>
      <w:r w:rsidR="0083177A">
        <w:rPr>
          <w:rFonts w:ascii="Arial" w:hAnsi="Arial" w:cs="Arial"/>
          <w:sz w:val="16"/>
          <w:szCs w:val="16"/>
        </w:rPr>
        <w:t xml:space="preserve"> za predpokladu, že táto bola poskytnutá podľa </w:t>
      </w:r>
      <w:r w:rsidR="00FF6FCD">
        <w:rPr>
          <w:rFonts w:ascii="Arial" w:hAnsi="Arial" w:cs="Arial"/>
          <w:sz w:val="16"/>
          <w:szCs w:val="16"/>
        </w:rPr>
        <w:t>Individuálnej zmluvy</w:t>
      </w:r>
      <w:r w:rsidR="0083177A">
        <w:rPr>
          <w:rFonts w:ascii="Arial" w:hAnsi="Arial" w:cs="Arial"/>
          <w:sz w:val="16"/>
          <w:szCs w:val="16"/>
        </w:rPr>
        <w:t>.</w:t>
      </w:r>
    </w:p>
    <w:p w14:paraId="29C626D9" w14:textId="12EFA293" w:rsidR="00A455AA" w:rsidRPr="003F7D06" w:rsidRDefault="00CD6DFA" w:rsidP="00A455AA">
      <w:pPr>
        <w:pStyle w:val="Nadpis4"/>
        <w:jc w:val="both"/>
        <w:rPr>
          <w:rFonts w:ascii="Arial" w:hAnsi="Arial" w:cs="Arial"/>
          <w:sz w:val="16"/>
          <w:szCs w:val="16"/>
        </w:rPr>
      </w:pPr>
      <w:r>
        <w:rPr>
          <w:rFonts w:ascii="Arial" w:hAnsi="Arial" w:cs="Arial"/>
          <w:sz w:val="16"/>
          <w:szCs w:val="16"/>
        </w:rPr>
        <w:t>II. Cena</w:t>
      </w:r>
    </w:p>
    <w:p w14:paraId="053ECBD4" w14:textId="498D64EA" w:rsidR="00A93AC6" w:rsidRDefault="00A455AA" w:rsidP="00256CA2">
      <w:pPr>
        <w:pStyle w:val="Odsekzoznamu"/>
        <w:numPr>
          <w:ilvl w:val="0"/>
          <w:numId w:val="10"/>
        </w:numPr>
        <w:ind w:left="284" w:hanging="284"/>
        <w:jc w:val="both"/>
        <w:rPr>
          <w:rFonts w:ascii="Arial" w:hAnsi="Arial" w:cs="Arial"/>
          <w:sz w:val="16"/>
          <w:szCs w:val="16"/>
        </w:rPr>
      </w:pPr>
      <w:r w:rsidRPr="00A93AC6">
        <w:rPr>
          <w:rFonts w:ascii="Arial" w:hAnsi="Arial" w:cs="Arial"/>
          <w:sz w:val="16"/>
          <w:szCs w:val="16"/>
        </w:rPr>
        <w:t xml:space="preserve">Cena za poskytnutie služby je dohodnutá v súlade so zákonom </w:t>
      </w:r>
      <w:r w:rsidR="00660195">
        <w:rPr>
          <w:rFonts w:ascii="Arial" w:hAnsi="Arial" w:cs="Arial"/>
          <w:sz w:val="16"/>
          <w:szCs w:val="16"/>
        </w:rPr>
        <w:t xml:space="preserve">NR SR </w:t>
      </w:r>
      <w:r w:rsidRPr="00A93AC6">
        <w:rPr>
          <w:rFonts w:ascii="Arial" w:hAnsi="Arial" w:cs="Arial"/>
          <w:sz w:val="16"/>
          <w:szCs w:val="16"/>
        </w:rPr>
        <w:t>č.18/1996 Z. z. o cenách v znení neskorších predpisov. Dohodnutá cena uvedená v</w:t>
      </w:r>
      <w:r w:rsidR="00F47DB6" w:rsidRPr="00A93AC6">
        <w:rPr>
          <w:rFonts w:ascii="Arial" w:hAnsi="Arial" w:cs="Arial"/>
          <w:sz w:val="16"/>
          <w:szCs w:val="16"/>
        </w:rPr>
        <w:t xml:space="preserve"> Rámcovej </w:t>
      </w:r>
      <w:r w:rsidRPr="00A93AC6">
        <w:rPr>
          <w:rFonts w:ascii="Arial" w:hAnsi="Arial" w:cs="Arial"/>
          <w:sz w:val="16"/>
          <w:szCs w:val="16"/>
        </w:rPr>
        <w:t>zmluve je bez DPH. K cene bude účtované DPH v zmysle platných právnych predpisov.</w:t>
      </w:r>
    </w:p>
    <w:p w14:paraId="2296151F" w14:textId="2185CD55" w:rsidR="00A93AC6" w:rsidRPr="00A93AC6" w:rsidRDefault="00A93AC6" w:rsidP="00256CA2">
      <w:pPr>
        <w:pStyle w:val="Odsekzoznamu"/>
        <w:numPr>
          <w:ilvl w:val="0"/>
          <w:numId w:val="10"/>
        </w:numPr>
        <w:ind w:left="284" w:hanging="284"/>
        <w:jc w:val="both"/>
        <w:rPr>
          <w:rFonts w:ascii="Arial" w:hAnsi="Arial" w:cs="Arial"/>
          <w:sz w:val="16"/>
          <w:szCs w:val="16"/>
        </w:rPr>
      </w:pPr>
      <w:r w:rsidRPr="00A93AC6">
        <w:rPr>
          <w:rFonts w:ascii="Arial" w:hAnsi="Arial" w:cs="Arial"/>
          <w:sz w:val="16"/>
          <w:szCs w:val="16"/>
          <w:lang w:eastAsia="cs-CZ"/>
        </w:rPr>
        <w:t>Ak Objednávateľ zistí, že došlo k poklesu cien porovnateľnej služby na relevantnom trhu, t.j. ceny za danú službu na trhu sú nižšie, než ceny určené Rámcovou zmluvou, Poskytovateľ sa zaväzuje, odo dňa doručenia oznámenia o zistenom poklese ceny služby od Objednávateľa, dodávať službu za cenu najviac v sume priemeru medzi tromi najnižšími cenami danej služby zistenými na trhu. Takto určená nová, znížená cena služby bude uvedená v oznámení o zistenom poklese ceny služby. Objednávateľ bude porovnávať ceny danej služby prvý krát najskôr po uplynutí šiestich mesiacov odo dňa účinnosti Rámcovej zmluvy, následne každý kalendárny polrok. Porovnávaným obdobím bude obdobie šiestich mesiacov bezprostredne predchádzajúcich vykonávanému porovnávaniu cien a následnému určovaniu cien podľa tohto bodu, pričom Objednávateľ vezme do úvahy aspoň tri cenové ponuky na identické alebo porovnateľné služby. Objednávateľ vždy oznámi Poskytovateľovi zistenie o poklese ceny služby, ak k takémuto zisteniu dospeje, ešte pred vystavením individuálnej objednávky na túto službu. Spolu s týmto oznámením zašle Objednávateľ Poskytovateľovi i rozbor porovnania cien danej služby, ktorým pokles ceny a určenie novej, zníženej ceny deklaruje. Po oznámení o poklese ceny služby a doručení individuálnej objednávky bude Poskytovateľ fakturovať službu už v nových cenách.</w:t>
      </w:r>
    </w:p>
    <w:p w14:paraId="2591072B" w14:textId="77777777" w:rsidR="00A455AA" w:rsidRPr="003F7D06" w:rsidRDefault="00A455AA" w:rsidP="00CD6DFA">
      <w:pPr>
        <w:pStyle w:val="Nadpis4"/>
        <w:jc w:val="both"/>
        <w:rPr>
          <w:rFonts w:ascii="Arial" w:hAnsi="Arial" w:cs="Arial"/>
          <w:b w:val="0"/>
          <w:bCs w:val="0"/>
          <w:color w:val="000000"/>
          <w:sz w:val="16"/>
          <w:szCs w:val="16"/>
        </w:rPr>
      </w:pPr>
      <w:r w:rsidRPr="00CD6DFA">
        <w:rPr>
          <w:rFonts w:ascii="Arial" w:hAnsi="Arial" w:cs="Arial"/>
          <w:sz w:val="16"/>
          <w:szCs w:val="16"/>
        </w:rPr>
        <w:t>III. Čas a miesto poskytovania služby</w:t>
      </w:r>
    </w:p>
    <w:p w14:paraId="47CCCDFE" w14:textId="289BB041" w:rsidR="00A455AA" w:rsidRPr="003F7D06" w:rsidRDefault="00A455AA" w:rsidP="00166B9F">
      <w:pPr>
        <w:pStyle w:val="Zkladntext2"/>
        <w:numPr>
          <w:ilvl w:val="0"/>
          <w:numId w:val="40"/>
        </w:numPr>
        <w:overflowPunct w:val="0"/>
        <w:spacing w:after="0" w:line="240" w:lineRule="auto"/>
        <w:ind w:left="284" w:hanging="284"/>
        <w:jc w:val="both"/>
        <w:textAlignment w:val="baseline"/>
        <w:rPr>
          <w:rFonts w:ascii="Arial" w:hAnsi="Arial" w:cs="Arial"/>
          <w:sz w:val="16"/>
          <w:szCs w:val="16"/>
        </w:rPr>
      </w:pPr>
      <w:r>
        <w:rPr>
          <w:rFonts w:ascii="Arial" w:hAnsi="Arial" w:cs="Arial"/>
          <w:sz w:val="16"/>
          <w:szCs w:val="16"/>
        </w:rPr>
        <w:t>Poskytovateľ sa zaväzuje poskytovať služby v</w:t>
      </w:r>
      <w:r w:rsidR="004864D0">
        <w:rPr>
          <w:rFonts w:ascii="Arial" w:hAnsi="Arial" w:cs="Arial"/>
          <w:sz w:val="16"/>
          <w:szCs w:val="16"/>
        </w:rPr>
        <w:t> </w:t>
      </w:r>
      <w:r>
        <w:rPr>
          <w:rFonts w:ascii="Arial" w:hAnsi="Arial" w:cs="Arial"/>
          <w:sz w:val="16"/>
          <w:szCs w:val="16"/>
        </w:rPr>
        <w:t>lehote</w:t>
      </w:r>
      <w:r w:rsidR="004864D0">
        <w:rPr>
          <w:rFonts w:ascii="Arial" w:hAnsi="Arial" w:cs="Arial"/>
          <w:sz w:val="16"/>
          <w:szCs w:val="16"/>
        </w:rPr>
        <w:t xml:space="preserve"> a</w:t>
      </w:r>
      <w:r>
        <w:rPr>
          <w:rFonts w:ascii="Arial" w:hAnsi="Arial" w:cs="Arial"/>
          <w:sz w:val="16"/>
          <w:szCs w:val="16"/>
        </w:rPr>
        <w:t xml:space="preserve"> mieste</w:t>
      </w:r>
      <w:r w:rsidR="004864D0">
        <w:rPr>
          <w:rFonts w:ascii="Arial" w:hAnsi="Arial" w:cs="Arial"/>
          <w:sz w:val="16"/>
          <w:szCs w:val="16"/>
        </w:rPr>
        <w:t xml:space="preserve"> </w:t>
      </w:r>
      <w:r w:rsidR="00DE3ED6">
        <w:rPr>
          <w:rFonts w:ascii="Arial" w:hAnsi="Arial" w:cs="Arial"/>
          <w:sz w:val="16"/>
          <w:szCs w:val="16"/>
        </w:rPr>
        <w:t xml:space="preserve">rámcovo </w:t>
      </w:r>
      <w:r w:rsidR="003B43C2">
        <w:rPr>
          <w:rFonts w:ascii="Arial" w:hAnsi="Arial" w:cs="Arial"/>
          <w:sz w:val="16"/>
          <w:szCs w:val="16"/>
        </w:rPr>
        <w:t xml:space="preserve">vymedzenom </w:t>
      </w:r>
      <w:r w:rsidR="006600C5">
        <w:rPr>
          <w:rFonts w:ascii="Arial" w:hAnsi="Arial" w:cs="Arial"/>
          <w:sz w:val="16"/>
          <w:szCs w:val="16"/>
        </w:rPr>
        <w:t>v</w:t>
      </w:r>
      <w:r w:rsidR="00F47DB6">
        <w:rPr>
          <w:rFonts w:ascii="Arial" w:hAnsi="Arial" w:cs="Arial"/>
          <w:sz w:val="16"/>
          <w:szCs w:val="16"/>
        </w:rPr>
        <w:t xml:space="preserve"> Rámcovej</w:t>
      </w:r>
      <w:r w:rsidR="006600C5">
        <w:rPr>
          <w:rFonts w:ascii="Arial" w:hAnsi="Arial" w:cs="Arial"/>
          <w:sz w:val="16"/>
          <w:szCs w:val="16"/>
        </w:rPr>
        <w:t> </w:t>
      </w:r>
      <w:r w:rsidRPr="003F7D06">
        <w:rPr>
          <w:rFonts w:ascii="Arial" w:hAnsi="Arial" w:cs="Arial"/>
          <w:sz w:val="16"/>
          <w:szCs w:val="16"/>
        </w:rPr>
        <w:t>zmluve</w:t>
      </w:r>
      <w:r w:rsidR="006600C5">
        <w:rPr>
          <w:rFonts w:ascii="Arial" w:hAnsi="Arial" w:cs="Arial"/>
          <w:sz w:val="16"/>
          <w:szCs w:val="16"/>
        </w:rPr>
        <w:t xml:space="preserve">, </w:t>
      </w:r>
      <w:r w:rsidR="009224B2">
        <w:rPr>
          <w:rFonts w:ascii="Arial" w:hAnsi="Arial" w:cs="Arial"/>
          <w:sz w:val="16"/>
          <w:szCs w:val="16"/>
        </w:rPr>
        <w:t>a</w:t>
      </w:r>
      <w:r w:rsidR="003B43C2">
        <w:rPr>
          <w:rFonts w:ascii="Arial" w:hAnsi="Arial" w:cs="Arial"/>
          <w:sz w:val="16"/>
          <w:szCs w:val="16"/>
        </w:rPr>
        <w:t> </w:t>
      </w:r>
      <w:r w:rsidR="00F47DB6">
        <w:rPr>
          <w:rFonts w:ascii="Arial" w:hAnsi="Arial" w:cs="Arial"/>
          <w:sz w:val="16"/>
          <w:szCs w:val="16"/>
        </w:rPr>
        <w:t>podrobne</w:t>
      </w:r>
      <w:r w:rsidR="003B43C2">
        <w:rPr>
          <w:rFonts w:ascii="Arial" w:hAnsi="Arial" w:cs="Arial"/>
          <w:sz w:val="16"/>
          <w:szCs w:val="16"/>
        </w:rPr>
        <w:t xml:space="preserve"> vymedzenom v individuálnej</w:t>
      </w:r>
      <w:r w:rsidR="00FF6FCD">
        <w:rPr>
          <w:rFonts w:ascii="Arial" w:hAnsi="Arial" w:cs="Arial"/>
          <w:sz w:val="16"/>
          <w:szCs w:val="16"/>
        </w:rPr>
        <w:t xml:space="preserve"> </w:t>
      </w:r>
      <w:r w:rsidR="009224B2">
        <w:rPr>
          <w:rFonts w:ascii="Arial" w:hAnsi="Arial" w:cs="Arial"/>
          <w:sz w:val="16"/>
          <w:szCs w:val="16"/>
        </w:rPr>
        <w:t>objednávke</w:t>
      </w:r>
      <w:r w:rsidR="00A42790">
        <w:rPr>
          <w:rFonts w:ascii="Arial" w:hAnsi="Arial" w:cs="Arial"/>
          <w:sz w:val="16"/>
          <w:szCs w:val="16"/>
        </w:rPr>
        <w:t xml:space="preserve">. Lehota môže byť definovaná podľa povahy poskytovanej služby ako minimálny čas </w:t>
      </w:r>
      <w:r w:rsidR="00FD7173">
        <w:rPr>
          <w:rFonts w:ascii="Arial" w:hAnsi="Arial" w:cs="Arial"/>
          <w:sz w:val="16"/>
          <w:szCs w:val="16"/>
        </w:rPr>
        <w:t>na nástup uskutočňovania služby, celková doba uskutočňovania služby alebo</w:t>
      </w:r>
      <w:r w:rsidR="00A42790">
        <w:rPr>
          <w:rFonts w:ascii="Arial" w:hAnsi="Arial" w:cs="Arial"/>
          <w:sz w:val="16"/>
          <w:szCs w:val="16"/>
        </w:rPr>
        <w:t xml:space="preserve"> maximálna doba </w:t>
      </w:r>
      <w:r w:rsidR="00FD7173">
        <w:rPr>
          <w:rFonts w:ascii="Arial" w:hAnsi="Arial" w:cs="Arial"/>
          <w:sz w:val="16"/>
          <w:szCs w:val="16"/>
        </w:rPr>
        <w:t xml:space="preserve">na uskutočnenie </w:t>
      </w:r>
      <w:r w:rsidR="00A42790">
        <w:rPr>
          <w:rFonts w:ascii="Arial" w:hAnsi="Arial" w:cs="Arial"/>
          <w:sz w:val="16"/>
          <w:szCs w:val="16"/>
        </w:rPr>
        <w:t>služby</w:t>
      </w:r>
      <w:r w:rsidR="00FD7173">
        <w:rPr>
          <w:rFonts w:ascii="Arial" w:hAnsi="Arial" w:cs="Arial"/>
          <w:sz w:val="16"/>
          <w:szCs w:val="16"/>
        </w:rPr>
        <w:t>.</w:t>
      </w:r>
    </w:p>
    <w:p w14:paraId="17076D28" w14:textId="77777777" w:rsidR="00A455AA" w:rsidRPr="0047404F" w:rsidRDefault="00A455AA" w:rsidP="0047404F">
      <w:pPr>
        <w:pStyle w:val="Nadpis4"/>
        <w:jc w:val="both"/>
        <w:rPr>
          <w:rFonts w:ascii="Arial" w:hAnsi="Arial" w:cs="Arial"/>
          <w:sz w:val="16"/>
          <w:szCs w:val="16"/>
        </w:rPr>
      </w:pPr>
      <w:r w:rsidRPr="0047404F">
        <w:rPr>
          <w:rFonts w:ascii="Arial" w:hAnsi="Arial" w:cs="Arial"/>
          <w:sz w:val="16"/>
          <w:szCs w:val="16"/>
        </w:rPr>
        <w:t>IV. Platobné podmienky, zmluvné pokuty a náhrada škody</w:t>
      </w:r>
    </w:p>
    <w:p w14:paraId="12F34FE1" w14:textId="72AEB986" w:rsidR="00A455AA" w:rsidRPr="005928BA" w:rsidRDefault="00A455AA" w:rsidP="008225B8">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Lehota splatnosti faktúr je 30 dní od doručenia faktúry </w:t>
      </w:r>
      <w:r w:rsidR="006171B0">
        <w:rPr>
          <w:rFonts w:ascii="Arial" w:hAnsi="Arial" w:cs="Arial"/>
          <w:sz w:val="16"/>
          <w:szCs w:val="16"/>
        </w:rPr>
        <w:t>O</w:t>
      </w:r>
      <w:r w:rsidR="006171B0" w:rsidRPr="005928BA">
        <w:rPr>
          <w:rFonts w:ascii="Arial" w:hAnsi="Arial" w:cs="Arial"/>
          <w:sz w:val="16"/>
          <w:szCs w:val="16"/>
        </w:rPr>
        <w:t>bjednávateľovi</w:t>
      </w:r>
      <w:r w:rsidRPr="005928BA">
        <w:rPr>
          <w:rFonts w:ascii="Arial" w:hAnsi="Arial" w:cs="Arial"/>
          <w:sz w:val="16"/>
          <w:szCs w:val="16"/>
        </w:rPr>
        <w:t xml:space="preserve">. </w:t>
      </w:r>
      <w:r w:rsidR="007B6420">
        <w:rPr>
          <w:rFonts w:ascii="Arial" w:hAnsi="Arial" w:cs="Arial"/>
          <w:sz w:val="16"/>
          <w:szCs w:val="16"/>
        </w:rPr>
        <w:t>Objednávateľ</w:t>
      </w:r>
      <w:r w:rsidR="007B6420" w:rsidRPr="00472A68">
        <w:rPr>
          <w:rFonts w:ascii="Arial" w:hAnsi="Arial" w:cs="Arial"/>
          <w:sz w:val="16"/>
          <w:szCs w:val="16"/>
        </w:rPr>
        <w:t xml:space="preserve"> neposkytuje zálohy ani preddavky na cenu </w:t>
      </w:r>
      <w:r w:rsidR="007B6420">
        <w:rPr>
          <w:rFonts w:ascii="Arial" w:hAnsi="Arial" w:cs="Arial"/>
          <w:sz w:val="16"/>
          <w:szCs w:val="16"/>
        </w:rPr>
        <w:t>služby</w:t>
      </w:r>
      <w:r w:rsidR="007B6420" w:rsidRPr="00472A68">
        <w:rPr>
          <w:rFonts w:ascii="Arial" w:hAnsi="Arial" w:cs="Arial"/>
          <w:sz w:val="16"/>
          <w:szCs w:val="16"/>
        </w:rPr>
        <w:t>.</w:t>
      </w:r>
      <w:r w:rsidR="007B6420">
        <w:rPr>
          <w:rFonts w:ascii="Arial" w:hAnsi="Arial" w:cs="Arial"/>
          <w:sz w:val="16"/>
          <w:szCs w:val="16"/>
        </w:rPr>
        <w:t xml:space="preserve"> </w:t>
      </w:r>
      <w:r w:rsidRPr="005928BA">
        <w:rPr>
          <w:rFonts w:ascii="Arial" w:hAnsi="Arial" w:cs="Arial"/>
          <w:sz w:val="16"/>
          <w:szCs w:val="16"/>
        </w:rPr>
        <w:t xml:space="preserve">Úhrada faktúry bude realizovaná prevodným príkazom na účet </w:t>
      </w:r>
      <w:r w:rsidR="006171B0">
        <w:rPr>
          <w:rFonts w:ascii="Arial" w:hAnsi="Arial" w:cs="Arial"/>
          <w:sz w:val="16"/>
          <w:szCs w:val="16"/>
        </w:rPr>
        <w:t>P</w:t>
      </w:r>
      <w:r w:rsidR="006171B0" w:rsidRPr="005928BA">
        <w:rPr>
          <w:rFonts w:ascii="Arial" w:hAnsi="Arial" w:cs="Arial"/>
          <w:sz w:val="16"/>
          <w:szCs w:val="16"/>
        </w:rPr>
        <w:t>oskytovate</w:t>
      </w:r>
      <w:r w:rsidR="006171B0">
        <w:rPr>
          <w:rFonts w:ascii="Arial" w:hAnsi="Arial" w:cs="Arial"/>
          <w:sz w:val="16"/>
          <w:szCs w:val="16"/>
        </w:rPr>
        <w:t xml:space="preserve">ľa </w:t>
      </w:r>
      <w:r>
        <w:rPr>
          <w:rFonts w:ascii="Arial" w:hAnsi="Arial" w:cs="Arial"/>
          <w:sz w:val="16"/>
          <w:szCs w:val="16"/>
        </w:rPr>
        <w:t>uvedený v</w:t>
      </w:r>
      <w:r w:rsidR="00F47DB6">
        <w:rPr>
          <w:rFonts w:ascii="Arial" w:hAnsi="Arial" w:cs="Arial"/>
          <w:sz w:val="16"/>
          <w:szCs w:val="16"/>
        </w:rPr>
        <w:t xml:space="preserve"> Rámcovej </w:t>
      </w:r>
      <w:r w:rsidRPr="005928BA">
        <w:rPr>
          <w:rFonts w:ascii="Arial" w:hAnsi="Arial" w:cs="Arial"/>
          <w:sz w:val="16"/>
          <w:szCs w:val="16"/>
        </w:rPr>
        <w:t xml:space="preserve">zmluve. Akákoľvek zmena </w:t>
      </w:r>
      <w:r>
        <w:rPr>
          <w:rFonts w:ascii="Arial" w:hAnsi="Arial" w:cs="Arial"/>
          <w:sz w:val="16"/>
          <w:szCs w:val="16"/>
        </w:rPr>
        <w:t>účtu sa považuje za zmenu</w:t>
      </w:r>
      <w:r w:rsidR="00F47DB6">
        <w:rPr>
          <w:rFonts w:ascii="Arial" w:hAnsi="Arial" w:cs="Arial"/>
          <w:sz w:val="16"/>
          <w:szCs w:val="16"/>
        </w:rPr>
        <w:t xml:space="preserve"> Rámcovej</w:t>
      </w:r>
      <w:r>
        <w:rPr>
          <w:rFonts w:ascii="Arial" w:hAnsi="Arial" w:cs="Arial"/>
          <w:sz w:val="16"/>
          <w:szCs w:val="16"/>
        </w:rPr>
        <w:t xml:space="preserve"> </w:t>
      </w:r>
      <w:r w:rsidRPr="005928BA">
        <w:rPr>
          <w:rFonts w:ascii="Arial" w:hAnsi="Arial" w:cs="Arial"/>
          <w:sz w:val="16"/>
          <w:szCs w:val="16"/>
        </w:rPr>
        <w:t>zmluvy, ktorú je možné vykonať len na základe dodatku uzatvoreného v súlade s</w:t>
      </w:r>
      <w:r w:rsidR="00F47DB6">
        <w:rPr>
          <w:rFonts w:ascii="Arial" w:hAnsi="Arial" w:cs="Arial"/>
          <w:sz w:val="16"/>
          <w:szCs w:val="16"/>
        </w:rPr>
        <w:t xml:space="preserve"> Rámcovou</w:t>
      </w:r>
      <w:r w:rsidRPr="005928BA">
        <w:rPr>
          <w:rFonts w:ascii="Arial" w:hAnsi="Arial" w:cs="Arial"/>
          <w:sz w:val="16"/>
          <w:szCs w:val="16"/>
        </w:rPr>
        <w:t xml:space="preserve"> zmluvou.</w:t>
      </w:r>
      <w:r w:rsidR="001A387B" w:rsidRPr="001A387B">
        <w:rPr>
          <w:rFonts w:ascii="Arial" w:eastAsia="Times New Roman" w:hAnsi="Arial" w:cs="Arial"/>
          <w:sz w:val="16"/>
          <w:szCs w:val="16"/>
          <w:lang w:eastAsia="sk-SK"/>
        </w:rPr>
        <w:t xml:space="preserve"> </w:t>
      </w:r>
      <w:r w:rsidR="001A387B" w:rsidRPr="0099758F">
        <w:rPr>
          <w:rFonts w:ascii="Arial" w:eastAsia="Times New Roman" w:hAnsi="Arial" w:cs="Arial"/>
          <w:sz w:val="16"/>
          <w:szCs w:val="16"/>
          <w:lang w:eastAsia="sk-SK"/>
        </w:rPr>
        <w:t>Za deň úhrady faktúry sa považuje deň odpísania platby z bankového účtu Objednávateľa v pros</w:t>
      </w:r>
      <w:r w:rsidR="001A387B">
        <w:rPr>
          <w:rFonts w:ascii="Arial" w:eastAsia="Times New Roman" w:hAnsi="Arial" w:cs="Arial"/>
          <w:sz w:val="16"/>
          <w:szCs w:val="16"/>
          <w:lang w:eastAsia="sk-SK"/>
        </w:rPr>
        <w:t>pech bankového účtu Poskytovateľa</w:t>
      </w:r>
      <w:r w:rsidR="00AC382D">
        <w:rPr>
          <w:rFonts w:ascii="Arial" w:hAnsi="Arial" w:cs="Arial"/>
          <w:sz w:val="16"/>
          <w:szCs w:val="16"/>
        </w:rPr>
        <w:t>.</w:t>
      </w:r>
      <w:r w:rsidR="008225B8" w:rsidRPr="008225B8">
        <w:t xml:space="preserve"> </w:t>
      </w:r>
      <w:r w:rsidR="001A387B" w:rsidRPr="00973EB4">
        <w:rPr>
          <w:rFonts w:ascii="Arial" w:hAnsi="Arial" w:cs="Arial"/>
          <w:sz w:val="16"/>
          <w:szCs w:val="16"/>
        </w:rPr>
        <w:t>Ak sa na Poskytovateľa vzťahuje osobitná oznamovacia povinnosť platiteľa podľa § 6 zákona</w:t>
      </w:r>
      <w:r w:rsidR="001A387B" w:rsidRPr="008225B8">
        <w:rPr>
          <w:rFonts w:ascii="Arial" w:hAnsi="Arial" w:cs="Arial"/>
          <w:sz w:val="16"/>
          <w:szCs w:val="16"/>
        </w:rPr>
        <w:t xml:space="preserve"> č. 222/2004 Z. z. o dani z pridanej hodnoty v znení neskorších predpisov (ďalej len „zákon </w:t>
      </w:r>
      <w:r w:rsidR="001A387B">
        <w:rPr>
          <w:rFonts w:ascii="Arial" w:hAnsi="Arial" w:cs="Arial"/>
          <w:sz w:val="16"/>
          <w:szCs w:val="16"/>
        </w:rPr>
        <w:t xml:space="preserve">o DPH“), </w:t>
      </w:r>
      <w:r w:rsidR="008225B8" w:rsidRPr="008225B8">
        <w:rPr>
          <w:rFonts w:ascii="Arial" w:hAnsi="Arial" w:cs="Arial"/>
          <w:sz w:val="16"/>
          <w:szCs w:val="16"/>
        </w:rPr>
        <w:t>Poskytovateľ je povinný zabezpečiť, aby účet uvedený v</w:t>
      </w:r>
      <w:r w:rsidR="007E53C9">
        <w:rPr>
          <w:rFonts w:ascii="Arial" w:hAnsi="Arial" w:cs="Arial"/>
          <w:sz w:val="16"/>
          <w:szCs w:val="16"/>
        </w:rPr>
        <w:t xml:space="preserve"> Rámcovej </w:t>
      </w:r>
      <w:r w:rsidR="008225B8" w:rsidRPr="008225B8">
        <w:rPr>
          <w:rFonts w:ascii="Arial" w:hAnsi="Arial" w:cs="Arial"/>
          <w:sz w:val="16"/>
          <w:szCs w:val="16"/>
        </w:rPr>
        <w:t>zmluve bol bankovým účtom v zmysle § 6 zákona o DPH. Pokiaľ účet uvedený v</w:t>
      </w:r>
      <w:r w:rsidR="007E53C9">
        <w:rPr>
          <w:rFonts w:ascii="Arial" w:hAnsi="Arial" w:cs="Arial"/>
          <w:sz w:val="16"/>
          <w:szCs w:val="16"/>
        </w:rPr>
        <w:t xml:space="preserve"> Rámcovej </w:t>
      </w:r>
      <w:r w:rsidR="008225B8" w:rsidRPr="008225B8">
        <w:rPr>
          <w:rFonts w:ascii="Arial" w:hAnsi="Arial" w:cs="Arial"/>
          <w:sz w:val="16"/>
          <w:szCs w:val="16"/>
        </w:rPr>
        <w:t xml:space="preserve">zmluve nie je bankovým účtom v zmysle § 6 zákona o DPH, je </w:t>
      </w:r>
      <w:r w:rsidR="007E53C9">
        <w:rPr>
          <w:rFonts w:ascii="Arial" w:hAnsi="Arial" w:cs="Arial"/>
          <w:sz w:val="16"/>
          <w:szCs w:val="16"/>
        </w:rPr>
        <w:t>O</w:t>
      </w:r>
      <w:r w:rsidR="008225B8" w:rsidRPr="008225B8">
        <w:rPr>
          <w:rFonts w:ascii="Arial" w:hAnsi="Arial" w:cs="Arial"/>
          <w:sz w:val="16"/>
          <w:szCs w:val="16"/>
        </w:rPr>
        <w:t xml:space="preserve">bjednávateľ oprávnený zrealizovať úhradu faktúry na iný účet </w:t>
      </w:r>
      <w:r w:rsidR="007E53C9">
        <w:rPr>
          <w:rFonts w:ascii="Arial" w:hAnsi="Arial" w:cs="Arial"/>
          <w:sz w:val="16"/>
          <w:szCs w:val="16"/>
        </w:rPr>
        <w:t>P</w:t>
      </w:r>
      <w:r w:rsidR="008225B8" w:rsidRPr="008225B8">
        <w:rPr>
          <w:rFonts w:ascii="Arial" w:hAnsi="Arial" w:cs="Arial"/>
          <w:sz w:val="16"/>
          <w:szCs w:val="16"/>
        </w:rPr>
        <w:t xml:space="preserve">oskytovateľa, ktorý je bankovým účtom v zmysle § 6 zákona o DPH. Pokiaľ </w:t>
      </w:r>
      <w:r w:rsidR="007E53C9">
        <w:rPr>
          <w:rFonts w:ascii="Arial" w:hAnsi="Arial" w:cs="Arial"/>
          <w:sz w:val="16"/>
          <w:szCs w:val="16"/>
        </w:rPr>
        <w:t>P</w:t>
      </w:r>
      <w:r w:rsidR="008225B8" w:rsidRPr="008225B8">
        <w:rPr>
          <w:rFonts w:ascii="Arial" w:hAnsi="Arial" w:cs="Arial"/>
          <w:sz w:val="16"/>
          <w:szCs w:val="16"/>
        </w:rPr>
        <w:t xml:space="preserve">oskytovateľ nemá žiadny bankový účet v zmysle § 6 zákona o DPH, nie je </w:t>
      </w:r>
      <w:r w:rsidR="007E53C9">
        <w:rPr>
          <w:rFonts w:ascii="Arial" w:hAnsi="Arial" w:cs="Arial"/>
          <w:sz w:val="16"/>
          <w:szCs w:val="16"/>
        </w:rPr>
        <w:t>O</w:t>
      </w:r>
      <w:r w:rsidR="008225B8" w:rsidRPr="008225B8">
        <w:rPr>
          <w:rFonts w:ascii="Arial" w:hAnsi="Arial" w:cs="Arial"/>
          <w:sz w:val="16"/>
          <w:szCs w:val="16"/>
        </w:rPr>
        <w:t xml:space="preserve">bjednávateľ povinný zrealizovať úhradu faktúry skôr ako na piaty pracovný deň po doručení písomného oznámenia </w:t>
      </w:r>
      <w:r w:rsidR="007E53C9">
        <w:rPr>
          <w:rFonts w:ascii="Arial" w:hAnsi="Arial" w:cs="Arial"/>
          <w:sz w:val="16"/>
          <w:szCs w:val="16"/>
        </w:rPr>
        <w:t>P</w:t>
      </w:r>
      <w:r w:rsidR="008225B8" w:rsidRPr="008225B8">
        <w:rPr>
          <w:rFonts w:ascii="Arial" w:hAnsi="Arial" w:cs="Arial"/>
          <w:sz w:val="16"/>
          <w:szCs w:val="16"/>
        </w:rPr>
        <w:t xml:space="preserve">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7E53C9">
        <w:rPr>
          <w:rFonts w:ascii="Arial" w:hAnsi="Arial" w:cs="Arial"/>
          <w:sz w:val="16"/>
          <w:szCs w:val="16"/>
        </w:rPr>
        <w:t>bodu</w:t>
      </w:r>
      <w:r w:rsidR="008225B8" w:rsidRPr="008225B8">
        <w:rPr>
          <w:rFonts w:ascii="Arial" w:hAnsi="Arial" w:cs="Arial"/>
          <w:sz w:val="16"/>
          <w:szCs w:val="16"/>
        </w:rPr>
        <w:t>. Uzavretie dodatku k</w:t>
      </w:r>
      <w:r w:rsidR="007E53C9">
        <w:rPr>
          <w:rFonts w:ascii="Arial" w:hAnsi="Arial" w:cs="Arial"/>
          <w:sz w:val="16"/>
          <w:szCs w:val="16"/>
        </w:rPr>
        <w:t xml:space="preserve"> Rámcovej </w:t>
      </w:r>
      <w:r w:rsidR="008225B8" w:rsidRPr="008225B8">
        <w:rPr>
          <w:rFonts w:ascii="Arial" w:hAnsi="Arial" w:cs="Arial"/>
          <w:sz w:val="16"/>
          <w:szCs w:val="16"/>
        </w:rPr>
        <w:t>zmluve, ktorého predmetom je zmena účtu, nie je v týchto prípadoch potrebné.</w:t>
      </w:r>
    </w:p>
    <w:p w14:paraId="1B4C34FF" w14:textId="70EB1684" w:rsidR="00A455AA" w:rsidRPr="005928BA" w:rsidRDefault="00A455AA" w:rsidP="00256CA2">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Poskytovateľ je oprávnený fakturovať v deň poskytnutia služby/výsledku služby, ale najneskôr do 15 pracovných dní odo dňa poskytnutia, ak nie je v</w:t>
      </w:r>
      <w:r w:rsidR="00F47DB6">
        <w:rPr>
          <w:rFonts w:ascii="Arial" w:hAnsi="Arial" w:cs="Arial"/>
          <w:sz w:val="16"/>
          <w:szCs w:val="16"/>
        </w:rPr>
        <w:t xml:space="preserve"> Rámcovej</w:t>
      </w:r>
      <w:r w:rsidRPr="005928BA">
        <w:rPr>
          <w:rFonts w:ascii="Arial" w:hAnsi="Arial" w:cs="Arial"/>
          <w:sz w:val="16"/>
          <w:szCs w:val="16"/>
        </w:rPr>
        <w:t xml:space="preserve"> zmluve určený presný spôsob fakturácie (napr. mesačne/štvrťročne).</w:t>
      </w:r>
    </w:p>
    <w:p w14:paraId="5599CE56" w14:textId="5C6F4F14" w:rsidR="00406DB7" w:rsidRPr="00406DB7" w:rsidRDefault="00A455AA" w:rsidP="00256CA2">
      <w:pPr>
        <w:numPr>
          <w:ilvl w:val="0"/>
          <w:numId w:val="8"/>
        </w:numPr>
        <w:spacing w:after="0" w:line="240" w:lineRule="auto"/>
        <w:ind w:left="284" w:hanging="284"/>
        <w:jc w:val="both"/>
        <w:rPr>
          <w:rFonts w:ascii="Arial" w:hAnsi="Arial" w:cs="Arial"/>
          <w:sz w:val="16"/>
          <w:szCs w:val="16"/>
        </w:rPr>
      </w:pPr>
      <w:r w:rsidRPr="005928BA">
        <w:rPr>
          <w:rFonts w:ascii="Arial" w:hAnsi="Arial" w:cs="Arial"/>
          <w:sz w:val="16"/>
          <w:szCs w:val="16"/>
        </w:rPr>
        <w:t>Faktúra musí obsahovať všetky náležitosti v zmysle platných právnych predpisov. Okrem toho musí</w:t>
      </w:r>
      <w:r>
        <w:rPr>
          <w:rFonts w:ascii="Arial" w:hAnsi="Arial" w:cs="Arial"/>
          <w:sz w:val="16"/>
          <w:szCs w:val="16"/>
        </w:rPr>
        <w:t xml:space="preserve"> faktúra obsahovať aj číslo  </w:t>
      </w:r>
      <w:r w:rsidR="00F47DB6">
        <w:rPr>
          <w:rFonts w:ascii="Arial" w:hAnsi="Arial" w:cs="Arial"/>
          <w:sz w:val="16"/>
          <w:szCs w:val="16"/>
        </w:rPr>
        <w:t xml:space="preserve">Rámcovej </w:t>
      </w:r>
      <w:r>
        <w:rPr>
          <w:rFonts w:ascii="Arial" w:hAnsi="Arial" w:cs="Arial"/>
          <w:sz w:val="16"/>
          <w:szCs w:val="16"/>
        </w:rPr>
        <w:t xml:space="preserve">zmluvy. </w:t>
      </w:r>
      <w:r w:rsidRPr="00372EB5">
        <w:rPr>
          <w:rFonts w:ascii="Arial" w:hAnsi="Arial" w:cs="Arial"/>
          <w:sz w:val="16"/>
          <w:szCs w:val="16"/>
        </w:rPr>
        <w:t xml:space="preserve">Prílohou každej faktúry bude </w:t>
      </w:r>
      <w:r w:rsidR="00406DB7">
        <w:rPr>
          <w:rFonts w:ascii="Arial" w:hAnsi="Arial" w:cs="Arial"/>
          <w:sz w:val="16"/>
          <w:szCs w:val="16"/>
        </w:rPr>
        <w:t>fotokópia</w:t>
      </w:r>
      <w:r w:rsidR="00010A7D">
        <w:rPr>
          <w:rFonts w:ascii="Arial" w:hAnsi="Arial" w:cs="Arial"/>
          <w:sz w:val="16"/>
          <w:szCs w:val="16"/>
        </w:rPr>
        <w:t xml:space="preserve"> individuálnej</w:t>
      </w:r>
      <w:r w:rsidR="00406DB7">
        <w:rPr>
          <w:rFonts w:ascii="Arial" w:hAnsi="Arial" w:cs="Arial"/>
          <w:sz w:val="16"/>
          <w:szCs w:val="16"/>
        </w:rPr>
        <w:t xml:space="preserve"> objednávky Objednávateľa a Objednávateľom </w:t>
      </w:r>
      <w:r w:rsidRPr="00372EB5">
        <w:rPr>
          <w:rFonts w:ascii="Arial" w:hAnsi="Arial" w:cs="Arial"/>
          <w:sz w:val="16"/>
          <w:szCs w:val="16"/>
        </w:rPr>
        <w:t xml:space="preserve">odsúhlasený a potvrdený súpis vykonaných </w:t>
      </w:r>
      <w:r>
        <w:rPr>
          <w:rFonts w:ascii="Arial" w:hAnsi="Arial" w:cs="Arial"/>
          <w:sz w:val="16"/>
          <w:szCs w:val="16"/>
        </w:rPr>
        <w:t>služieb</w:t>
      </w:r>
      <w:r w:rsidR="00406DB7">
        <w:rPr>
          <w:rFonts w:ascii="Arial" w:hAnsi="Arial" w:cs="Arial"/>
          <w:sz w:val="16"/>
          <w:szCs w:val="16"/>
        </w:rPr>
        <w:t xml:space="preserve">. </w:t>
      </w:r>
      <w:r w:rsidR="00406DB7" w:rsidRPr="00406DB7">
        <w:rPr>
          <w:rFonts w:ascii="Arial" w:eastAsia="Times New Roman" w:hAnsi="Arial" w:cs="Arial"/>
          <w:sz w:val="16"/>
          <w:szCs w:val="16"/>
          <w:lang w:eastAsia="sk-SK"/>
        </w:rPr>
        <w:t>Predpokladom pre zaplatenie konečnej faktúry je dodanie dokumentácie, špecifikácie a atestov o vykonaných skúškach a iných listín, ak tieto sú podľa charakteru služby jej súčasťou a súpis všetkých doterajších faktúr vzťahujúcich sa k</w:t>
      </w:r>
      <w:r w:rsidR="00F47DB6">
        <w:rPr>
          <w:rFonts w:ascii="Arial" w:eastAsia="Times New Roman" w:hAnsi="Arial" w:cs="Arial"/>
          <w:sz w:val="16"/>
          <w:szCs w:val="16"/>
          <w:lang w:eastAsia="sk-SK"/>
        </w:rPr>
        <w:t> </w:t>
      </w:r>
      <w:r w:rsidR="00406DB7" w:rsidRPr="00406DB7">
        <w:rPr>
          <w:rFonts w:ascii="Arial" w:eastAsia="Times New Roman" w:hAnsi="Arial" w:cs="Arial"/>
          <w:sz w:val="16"/>
          <w:szCs w:val="16"/>
          <w:lang w:eastAsia="sk-SK"/>
        </w:rPr>
        <w:t>predmetu</w:t>
      </w:r>
      <w:r w:rsidR="00F47DB6">
        <w:rPr>
          <w:rFonts w:ascii="Arial" w:eastAsia="Times New Roman" w:hAnsi="Arial" w:cs="Arial"/>
          <w:sz w:val="16"/>
          <w:szCs w:val="16"/>
          <w:lang w:eastAsia="sk-SK"/>
        </w:rPr>
        <w:t xml:space="preserve"> Rámcovej</w:t>
      </w:r>
      <w:r w:rsidR="00406DB7" w:rsidRPr="00406DB7">
        <w:rPr>
          <w:rFonts w:ascii="Arial" w:eastAsia="Times New Roman" w:hAnsi="Arial" w:cs="Arial"/>
          <w:sz w:val="16"/>
          <w:szCs w:val="16"/>
          <w:lang w:eastAsia="sk-SK"/>
        </w:rPr>
        <w:t xml:space="preserve"> zmluvy podľa predmetu konečnej faktúry. </w:t>
      </w:r>
    </w:p>
    <w:p w14:paraId="088D9FD3" w14:textId="34102C23" w:rsidR="00A455AA" w:rsidRDefault="00A455AA" w:rsidP="00256CA2">
      <w:pPr>
        <w:numPr>
          <w:ilvl w:val="0"/>
          <w:numId w:val="8"/>
        </w:numPr>
        <w:spacing w:after="0" w:line="240" w:lineRule="auto"/>
        <w:ind w:left="284" w:hanging="284"/>
        <w:jc w:val="both"/>
        <w:rPr>
          <w:rFonts w:ascii="Arial" w:hAnsi="Arial" w:cs="Arial"/>
          <w:sz w:val="16"/>
          <w:szCs w:val="16"/>
        </w:rPr>
      </w:pPr>
      <w:r w:rsidRPr="005108B4">
        <w:rPr>
          <w:rFonts w:ascii="Arial" w:hAnsi="Arial" w:cs="Arial"/>
          <w:sz w:val="16"/>
          <w:szCs w:val="16"/>
        </w:rPr>
        <w:lastRenderedPageBreak/>
        <w:t xml:space="preserve">Faktúru môže </w:t>
      </w:r>
      <w:r w:rsidR="00406DB7">
        <w:rPr>
          <w:rFonts w:ascii="Arial" w:hAnsi="Arial" w:cs="Arial"/>
          <w:sz w:val="16"/>
          <w:szCs w:val="16"/>
        </w:rPr>
        <w:t>Poskytovateľ</w:t>
      </w:r>
      <w:r w:rsidR="00406DB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Pr="005108B4">
        <w:rPr>
          <w:rFonts w:ascii="Arial" w:hAnsi="Arial" w:cs="Arial"/>
          <w:sz w:val="16"/>
          <w:szCs w:val="16"/>
        </w:rPr>
        <w:t xml:space="preserve">. tohto článku doručí </w:t>
      </w:r>
      <w:r w:rsidR="004864D0">
        <w:rPr>
          <w:rFonts w:ascii="Arial" w:hAnsi="Arial" w:cs="Arial"/>
          <w:sz w:val="16"/>
          <w:szCs w:val="16"/>
        </w:rPr>
        <w:t>Poskytovateľ</w:t>
      </w:r>
      <w:r w:rsidR="004864D0"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xml:space="preserve">. V takom prípade lehota splatnosti začína plynúť odo dňa doručenia </w:t>
      </w:r>
      <w:r w:rsidR="00CC3F77">
        <w:rPr>
          <w:rFonts w:ascii="Arial" w:hAnsi="Arial" w:cs="Arial"/>
          <w:sz w:val="16"/>
          <w:szCs w:val="16"/>
        </w:rPr>
        <w:t>p</w:t>
      </w:r>
      <w:r>
        <w:rPr>
          <w:rFonts w:ascii="Arial" w:hAnsi="Arial" w:cs="Arial"/>
          <w:sz w:val="16"/>
          <w:szCs w:val="16"/>
        </w:rPr>
        <w:t xml:space="preserve">osledného dokladu (faktúry alebo jej príloh/y) </w:t>
      </w:r>
      <w:r w:rsidR="004864D0">
        <w:rPr>
          <w:rFonts w:ascii="Arial" w:hAnsi="Arial" w:cs="Arial"/>
          <w:sz w:val="16"/>
          <w:szCs w:val="16"/>
        </w:rPr>
        <w:t>Objednávateľovi</w:t>
      </w:r>
      <w:r>
        <w:rPr>
          <w:rFonts w:ascii="Arial" w:hAnsi="Arial" w:cs="Arial"/>
          <w:sz w:val="16"/>
          <w:szCs w:val="16"/>
        </w:rPr>
        <w:t>.</w:t>
      </w:r>
    </w:p>
    <w:p w14:paraId="3C390851" w14:textId="61DD7A40" w:rsidR="00A455AA" w:rsidRPr="00632226" w:rsidRDefault="00A455AA" w:rsidP="00256CA2">
      <w:pPr>
        <w:numPr>
          <w:ilvl w:val="0"/>
          <w:numId w:val="8"/>
        </w:numPr>
        <w:spacing w:after="0" w:line="240" w:lineRule="auto"/>
        <w:ind w:left="284" w:hanging="284"/>
        <w:jc w:val="both"/>
        <w:rPr>
          <w:rFonts w:ascii="Arial" w:hAnsi="Arial" w:cs="Arial"/>
          <w:sz w:val="16"/>
          <w:szCs w:val="16"/>
        </w:rPr>
      </w:pPr>
      <w:r w:rsidRPr="00632226">
        <w:rPr>
          <w:rFonts w:ascii="Arial" w:hAnsi="Arial" w:cs="Arial"/>
          <w:sz w:val="16"/>
          <w:szCs w:val="16"/>
        </w:rPr>
        <w:t>V prípade, že faktúra nebude obs</w:t>
      </w:r>
      <w:r>
        <w:rPr>
          <w:rFonts w:ascii="Arial" w:hAnsi="Arial" w:cs="Arial"/>
          <w:sz w:val="16"/>
          <w:szCs w:val="16"/>
        </w:rPr>
        <w:t xml:space="preserve">ahovať požadované náležitosti a/alebo nebude mať požadované prílohy, </w:t>
      </w:r>
      <w:r w:rsidR="00CD627D">
        <w:rPr>
          <w:rFonts w:ascii="Arial" w:hAnsi="Arial" w:cs="Arial"/>
          <w:sz w:val="16"/>
          <w:szCs w:val="16"/>
        </w:rPr>
        <w:t>O</w:t>
      </w:r>
      <w:r w:rsidR="00CD627D" w:rsidRPr="00632226">
        <w:rPr>
          <w:rFonts w:ascii="Arial" w:hAnsi="Arial" w:cs="Arial"/>
          <w:sz w:val="16"/>
          <w:szCs w:val="16"/>
        </w:rPr>
        <w:t>bjed</w:t>
      </w:r>
      <w:r w:rsidR="00CD627D">
        <w:rPr>
          <w:rFonts w:ascii="Arial" w:hAnsi="Arial" w:cs="Arial"/>
          <w:sz w:val="16"/>
          <w:szCs w:val="16"/>
        </w:rPr>
        <w:t xml:space="preserve">návateľ </w:t>
      </w:r>
      <w:r>
        <w:rPr>
          <w:rFonts w:ascii="Arial" w:hAnsi="Arial" w:cs="Arial"/>
          <w:sz w:val="16"/>
          <w:szCs w:val="16"/>
        </w:rPr>
        <w:t xml:space="preserve">je oprávnený </w:t>
      </w:r>
      <w:r w:rsidR="00CD627D">
        <w:rPr>
          <w:rFonts w:ascii="Arial" w:hAnsi="Arial" w:cs="Arial"/>
          <w:sz w:val="16"/>
          <w:szCs w:val="16"/>
        </w:rPr>
        <w:t xml:space="preserve">faktúru </w:t>
      </w:r>
      <w:r>
        <w:rPr>
          <w:rFonts w:ascii="Arial" w:hAnsi="Arial" w:cs="Arial"/>
          <w:sz w:val="16"/>
          <w:szCs w:val="16"/>
        </w:rPr>
        <w:t xml:space="preserve">vrátiť </w:t>
      </w:r>
      <w:r w:rsidR="00CD627D">
        <w:rPr>
          <w:rFonts w:ascii="Arial" w:hAnsi="Arial" w:cs="Arial"/>
          <w:sz w:val="16"/>
          <w:szCs w:val="16"/>
        </w:rPr>
        <w:t>P</w:t>
      </w:r>
      <w:r w:rsidR="00CD627D" w:rsidRPr="00632226">
        <w:rPr>
          <w:rFonts w:ascii="Arial" w:hAnsi="Arial" w:cs="Arial"/>
          <w:sz w:val="16"/>
          <w:szCs w:val="16"/>
        </w:rPr>
        <w:t xml:space="preserve">oskytovateľovi </w:t>
      </w:r>
      <w:r w:rsidRPr="00632226">
        <w:rPr>
          <w:rFonts w:ascii="Arial" w:hAnsi="Arial" w:cs="Arial"/>
          <w:sz w:val="16"/>
          <w:szCs w:val="16"/>
        </w:rPr>
        <w:t xml:space="preserve">na prepracovanie </w:t>
      </w:r>
      <w:r>
        <w:rPr>
          <w:rFonts w:ascii="Arial" w:hAnsi="Arial" w:cs="Arial"/>
          <w:sz w:val="16"/>
          <w:szCs w:val="16"/>
        </w:rPr>
        <w:t xml:space="preserve">a/alebo doplnenie najneskôr do 15 pracovných dní od jej doručenia </w:t>
      </w:r>
      <w:r w:rsidRPr="00632226">
        <w:rPr>
          <w:rFonts w:ascii="Arial" w:hAnsi="Arial" w:cs="Arial"/>
          <w:sz w:val="16"/>
          <w:szCs w:val="16"/>
        </w:rPr>
        <w:t xml:space="preserve">s tým, že nová lehota splatnosti začne plynúť dňom doručenia opravenej </w:t>
      </w:r>
      <w:r>
        <w:rPr>
          <w:rFonts w:ascii="Arial" w:hAnsi="Arial" w:cs="Arial"/>
          <w:sz w:val="16"/>
          <w:szCs w:val="16"/>
        </w:rPr>
        <w:t xml:space="preserve">a/alebo doplnenej </w:t>
      </w:r>
      <w:r w:rsidRPr="00632226">
        <w:rPr>
          <w:rFonts w:ascii="Arial" w:hAnsi="Arial" w:cs="Arial"/>
          <w:sz w:val="16"/>
          <w:szCs w:val="16"/>
        </w:rPr>
        <w:t>faktúry.</w:t>
      </w:r>
    </w:p>
    <w:p w14:paraId="02D5C57C" w14:textId="35CC9152" w:rsidR="00A455AA" w:rsidRPr="003F7D06" w:rsidRDefault="00A455AA" w:rsidP="00256CA2">
      <w:pPr>
        <w:numPr>
          <w:ilvl w:val="0"/>
          <w:numId w:val="8"/>
        </w:numPr>
        <w:spacing w:after="0" w:line="240" w:lineRule="auto"/>
        <w:ind w:left="284" w:hanging="284"/>
        <w:jc w:val="both"/>
        <w:rPr>
          <w:rFonts w:ascii="Arial" w:hAnsi="Arial" w:cs="Arial"/>
          <w:sz w:val="16"/>
          <w:szCs w:val="16"/>
        </w:rPr>
      </w:pPr>
      <w:r w:rsidRPr="003F7D06">
        <w:rPr>
          <w:rFonts w:ascii="Arial" w:hAnsi="Arial" w:cs="Arial"/>
          <w:sz w:val="16"/>
          <w:szCs w:val="16"/>
        </w:rPr>
        <w:t>Za nedodržani</w:t>
      </w:r>
      <w:r>
        <w:rPr>
          <w:rFonts w:ascii="Arial" w:hAnsi="Arial" w:cs="Arial"/>
          <w:sz w:val="16"/>
          <w:szCs w:val="16"/>
        </w:rPr>
        <w:t xml:space="preserve">e lehoty splatnosti faktúry je </w:t>
      </w:r>
      <w:r w:rsidR="004864D0">
        <w:rPr>
          <w:rFonts w:ascii="Arial" w:hAnsi="Arial" w:cs="Arial"/>
          <w:sz w:val="16"/>
          <w:szCs w:val="16"/>
        </w:rPr>
        <w:t>P</w:t>
      </w:r>
      <w:r w:rsidRPr="003F7D06">
        <w:rPr>
          <w:rFonts w:ascii="Arial" w:hAnsi="Arial" w:cs="Arial"/>
          <w:sz w:val="16"/>
          <w:szCs w:val="16"/>
        </w:rPr>
        <w:t>oskytovateľ oprávnený požadovať úrok z omeškania v zmysle ustanovení Obchodného zákonníka.</w:t>
      </w:r>
    </w:p>
    <w:p w14:paraId="5E05DAB8" w14:textId="6B7A0843" w:rsidR="00A455AA" w:rsidRDefault="00A455AA" w:rsidP="00256CA2">
      <w:pPr>
        <w:numPr>
          <w:ilvl w:val="0"/>
          <w:numId w:val="8"/>
        </w:numPr>
        <w:spacing w:after="0" w:line="240" w:lineRule="auto"/>
        <w:ind w:left="284" w:hanging="284"/>
        <w:jc w:val="both"/>
        <w:rPr>
          <w:rFonts w:ascii="Arial" w:hAnsi="Arial" w:cs="Arial"/>
          <w:sz w:val="16"/>
          <w:szCs w:val="16"/>
        </w:rPr>
      </w:pPr>
      <w:r w:rsidRPr="003F7D06">
        <w:rPr>
          <w:rFonts w:ascii="Arial" w:hAnsi="Arial" w:cs="Arial"/>
          <w:sz w:val="16"/>
          <w:szCs w:val="16"/>
        </w:rPr>
        <w:t xml:space="preserve">Za nedodržanie </w:t>
      </w:r>
      <w:r w:rsidR="00FF6FCD">
        <w:rPr>
          <w:rFonts w:ascii="Arial" w:hAnsi="Arial" w:cs="Arial"/>
          <w:sz w:val="16"/>
          <w:szCs w:val="16"/>
        </w:rPr>
        <w:t>lehoty</w:t>
      </w:r>
      <w:r w:rsidR="00FF6FCD" w:rsidRPr="003F7D06">
        <w:rPr>
          <w:rFonts w:ascii="Arial" w:hAnsi="Arial" w:cs="Arial"/>
          <w:sz w:val="16"/>
          <w:szCs w:val="16"/>
        </w:rPr>
        <w:t xml:space="preserve"> </w:t>
      </w:r>
      <w:r w:rsidRPr="003F7D06">
        <w:rPr>
          <w:rFonts w:ascii="Arial" w:hAnsi="Arial" w:cs="Arial"/>
          <w:sz w:val="16"/>
          <w:szCs w:val="16"/>
        </w:rPr>
        <w:t>plnenia uvedeného v</w:t>
      </w:r>
      <w:r w:rsidR="00F47DB6">
        <w:rPr>
          <w:rFonts w:ascii="Arial" w:hAnsi="Arial" w:cs="Arial"/>
          <w:sz w:val="16"/>
          <w:szCs w:val="16"/>
        </w:rPr>
        <w:t xml:space="preserve"> Rámcovej</w:t>
      </w:r>
      <w:r w:rsidRPr="003F7D06">
        <w:rPr>
          <w:rFonts w:ascii="Arial" w:hAnsi="Arial" w:cs="Arial"/>
          <w:sz w:val="16"/>
          <w:szCs w:val="16"/>
        </w:rPr>
        <w:t xml:space="preserve"> zmluve </w:t>
      </w:r>
      <w:r w:rsidR="00FF6FCD">
        <w:rPr>
          <w:rFonts w:ascii="Arial" w:hAnsi="Arial" w:cs="Arial"/>
          <w:sz w:val="16"/>
          <w:szCs w:val="16"/>
        </w:rPr>
        <w:t xml:space="preserve">alebo </w:t>
      </w:r>
      <w:r w:rsidR="00F755FC">
        <w:rPr>
          <w:rFonts w:ascii="Arial" w:hAnsi="Arial" w:cs="Arial"/>
          <w:sz w:val="16"/>
          <w:szCs w:val="16"/>
        </w:rPr>
        <w:t xml:space="preserve">v </w:t>
      </w:r>
      <w:r w:rsidR="008815AD">
        <w:rPr>
          <w:rFonts w:ascii="Arial" w:hAnsi="Arial" w:cs="Arial"/>
          <w:sz w:val="16"/>
          <w:szCs w:val="16"/>
        </w:rPr>
        <w:t>i</w:t>
      </w:r>
      <w:r w:rsidR="00FF6FCD">
        <w:rPr>
          <w:rFonts w:ascii="Arial" w:hAnsi="Arial" w:cs="Arial"/>
          <w:sz w:val="16"/>
          <w:szCs w:val="16"/>
        </w:rPr>
        <w:t xml:space="preserve">ndividuálnej objednávke </w:t>
      </w:r>
      <w:r w:rsidRPr="003F7D06">
        <w:rPr>
          <w:rFonts w:ascii="Arial" w:hAnsi="Arial" w:cs="Arial"/>
          <w:sz w:val="16"/>
          <w:szCs w:val="16"/>
        </w:rPr>
        <w:t xml:space="preserve">je </w:t>
      </w:r>
      <w:r w:rsidR="00CD627D">
        <w:rPr>
          <w:rFonts w:ascii="Arial" w:hAnsi="Arial" w:cs="Arial"/>
          <w:sz w:val="16"/>
          <w:szCs w:val="16"/>
        </w:rPr>
        <w:t xml:space="preserve">Poskytovateľ </w:t>
      </w:r>
      <w:r>
        <w:rPr>
          <w:rFonts w:ascii="Arial" w:hAnsi="Arial" w:cs="Arial"/>
          <w:sz w:val="16"/>
          <w:szCs w:val="16"/>
        </w:rPr>
        <w:t>povinný</w:t>
      </w:r>
      <w:r w:rsidRPr="003F7D06">
        <w:rPr>
          <w:rFonts w:ascii="Arial" w:hAnsi="Arial" w:cs="Arial"/>
          <w:sz w:val="16"/>
          <w:szCs w:val="16"/>
        </w:rPr>
        <w:t xml:space="preserve"> </w:t>
      </w:r>
      <w:r w:rsidRPr="0096579B">
        <w:rPr>
          <w:rFonts w:ascii="Arial" w:hAnsi="Arial" w:cs="Arial"/>
          <w:sz w:val="16"/>
          <w:szCs w:val="16"/>
        </w:rPr>
        <w:t xml:space="preserve">uhradiť </w:t>
      </w:r>
      <w:r w:rsidR="00CD627D">
        <w:rPr>
          <w:rFonts w:ascii="Arial" w:hAnsi="Arial" w:cs="Arial"/>
          <w:sz w:val="16"/>
          <w:szCs w:val="16"/>
        </w:rPr>
        <w:t>O</w:t>
      </w:r>
      <w:r w:rsidRPr="0096579B">
        <w:rPr>
          <w:rFonts w:ascii="Arial" w:hAnsi="Arial" w:cs="Arial"/>
          <w:sz w:val="16"/>
          <w:szCs w:val="16"/>
        </w:rPr>
        <w:t>bjednávateľovi</w:t>
      </w:r>
      <w:r>
        <w:rPr>
          <w:rFonts w:ascii="Arial" w:hAnsi="Arial" w:cs="Arial"/>
          <w:sz w:val="16"/>
          <w:szCs w:val="16"/>
        </w:rPr>
        <w:t xml:space="preserve"> </w:t>
      </w:r>
      <w:r w:rsidRPr="003F7D06">
        <w:rPr>
          <w:rFonts w:ascii="Arial" w:hAnsi="Arial" w:cs="Arial"/>
          <w:sz w:val="16"/>
          <w:szCs w:val="16"/>
        </w:rPr>
        <w:t>zmluvnú pokutu vo výške 0,1 % z</w:t>
      </w:r>
      <w:r w:rsidR="00D847E8">
        <w:rPr>
          <w:rFonts w:ascii="Arial" w:hAnsi="Arial" w:cs="Arial"/>
          <w:sz w:val="16"/>
          <w:szCs w:val="16"/>
        </w:rPr>
        <w:t> </w:t>
      </w:r>
      <w:r w:rsidRPr="003F7D06">
        <w:rPr>
          <w:rFonts w:ascii="Arial" w:hAnsi="Arial" w:cs="Arial"/>
          <w:sz w:val="16"/>
          <w:szCs w:val="16"/>
        </w:rPr>
        <w:t xml:space="preserve">ceny </w:t>
      </w:r>
      <w:r w:rsidR="00DB05E1">
        <w:rPr>
          <w:rFonts w:ascii="Arial" w:hAnsi="Arial" w:cs="Arial"/>
          <w:sz w:val="16"/>
          <w:szCs w:val="16"/>
        </w:rPr>
        <w:t>služby s vykonaním ktorej je Poskytovateľ v</w:t>
      </w:r>
      <w:r w:rsidR="006F278B">
        <w:rPr>
          <w:rFonts w:ascii="Arial" w:hAnsi="Arial" w:cs="Arial"/>
          <w:sz w:val="16"/>
          <w:szCs w:val="16"/>
        </w:rPr>
        <w:t> </w:t>
      </w:r>
      <w:r w:rsidR="00DB05E1">
        <w:rPr>
          <w:rFonts w:ascii="Arial" w:hAnsi="Arial" w:cs="Arial"/>
          <w:sz w:val="16"/>
          <w:szCs w:val="16"/>
        </w:rPr>
        <w:t>omeškaní</w:t>
      </w:r>
      <w:r w:rsidR="006F278B">
        <w:rPr>
          <w:rFonts w:ascii="Arial" w:hAnsi="Arial" w:cs="Arial"/>
          <w:sz w:val="16"/>
          <w:szCs w:val="16"/>
        </w:rPr>
        <w:t>,</w:t>
      </w:r>
      <w:r w:rsidR="00DB05E1">
        <w:rPr>
          <w:rFonts w:ascii="Arial" w:hAnsi="Arial" w:cs="Arial"/>
          <w:sz w:val="16"/>
          <w:szCs w:val="16"/>
        </w:rPr>
        <w:t xml:space="preserve"> vr</w:t>
      </w:r>
      <w:r w:rsidRPr="003F7D06">
        <w:rPr>
          <w:rFonts w:ascii="Arial" w:hAnsi="Arial" w:cs="Arial"/>
          <w:sz w:val="16"/>
          <w:szCs w:val="16"/>
        </w:rPr>
        <w:t>átane DPH za každý deň omeškania</w:t>
      </w:r>
      <w:r>
        <w:rPr>
          <w:rFonts w:ascii="Arial" w:hAnsi="Arial" w:cs="Arial"/>
          <w:sz w:val="16"/>
          <w:szCs w:val="16"/>
        </w:rPr>
        <w:t xml:space="preserve"> aj začatý, najmenej však vo výške 30 € za každý deň omeškania aj začatý</w:t>
      </w:r>
      <w:r w:rsidRPr="003F7D06">
        <w:rPr>
          <w:rFonts w:ascii="Arial" w:hAnsi="Arial" w:cs="Arial"/>
          <w:sz w:val="16"/>
          <w:szCs w:val="16"/>
        </w:rPr>
        <w:t>. P</w:t>
      </w:r>
      <w:r>
        <w:rPr>
          <w:rFonts w:ascii="Arial" w:hAnsi="Arial" w:cs="Arial"/>
          <w:sz w:val="16"/>
          <w:szCs w:val="16"/>
        </w:rPr>
        <w:t xml:space="preserve">rávo </w:t>
      </w:r>
      <w:r w:rsidR="00CD627D">
        <w:rPr>
          <w:rFonts w:ascii="Arial" w:hAnsi="Arial" w:cs="Arial"/>
          <w:sz w:val="16"/>
          <w:szCs w:val="16"/>
        </w:rPr>
        <w:t>Objednávateľa</w:t>
      </w:r>
      <w:r w:rsidR="00CD627D" w:rsidRPr="003F7D06">
        <w:rPr>
          <w:rFonts w:ascii="Arial" w:hAnsi="Arial" w:cs="Arial"/>
          <w:sz w:val="16"/>
          <w:szCs w:val="16"/>
        </w:rPr>
        <w:t xml:space="preserve"> </w:t>
      </w:r>
      <w:r w:rsidRPr="003F7D06">
        <w:rPr>
          <w:rFonts w:ascii="Arial" w:hAnsi="Arial" w:cs="Arial"/>
          <w:sz w:val="16"/>
          <w:szCs w:val="16"/>
        </w:rPr>
        <w:t>na náhradu škody tým nie je dotknuté.</w:t>
      </w:r>
    </w:p>
    <w:p w14:paraId="21A4B949" w14:textId="5925843E"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sidRPr="003333B3">
        <w:rPr>
          <w:rFonts w:ascii="Arial" w:hAnsi="Arial" w:cs="Arial"/>
          <w:sz w:val="16"/>
          <w:szCs w:val="16"/>
        </w:rPr>
        <w:t xml:space="preserve">V prípade </w:t>
      </w:r>
      <w:r>
        <w:rPr>
          <w:rFonts w:ascii="Arial" w:hAnsi="Arial" w:cs="Arial"/>
          <w:sz w:val="16"/>
          <w:szCs w:val="16"/>
        </w:rPr>
        <w:t xml:space="preserve">omeškania </w:t>
      </w:r>
      <w:r w:rsidR="004864D0">
        <w:rPr>
          <w:rFonts w:ascii="Arial" w:hAnsi="Arial" w:cs="Arial"/>
          <w:sz w:val="16"/>
          <w:szCs w:val="16"/>
        </w:rPr>
        <w:t>P</w:t>
      </w:r>
      <w:r>
        <w:rPr>
          <w:rFonts w:ascii="Arial" w:hAnsi="Arial" w:cs="Arial"/>
          <w:sz w:val="16"/>
          <w:szCs w:val="16"/>
        </w:rPr>
        <w:t xml:space="preserve">oskytovateľa </w:t>
      </w:r>
      <w:r w:rsidRPr="00A76619">
        <w:rPr>
          <w:rFonts w:ascii="Arial" w:hAnsi="Arial" w:cs="Arial"/>
          <w:sz w:val="16"/>
          <w:szCs w:val="16"/>
        </w:rPr>
        <w:t xml:space="preserve">s odstránením reklamovanej vady v zmysle </w:t>
      </w:r>
      <w:r>
        <w:rPr>
          <w:rFonts w:ascii="Arial" w:hAnsi="Arial" w:cs="Arial"/>
          <w:sz w:val="16"/>
          <w:szCs w:val="16"/>
        </w:rPr>
        <w:t xml:space="preserve">článku V. </w:t>
      </w:r>
      <w:r w:rsidRPr="004647D1">
        <w:rPr>
          <w:rFonts w:ascii="Arial" w:hAnsi="Arial" w:cs="Arial"/>
          <w:sz w:val="16"/>
          <w:szCs w:val="16"/>
        </w:rPr>
        <w:t>bodu</w:t>
      </w:r>
      <w:r w:rsidR="00FF4D52">
        <w:rPr>
          <w:rFonts w:ascii="Arial" w:hAnsi="Arial" w:cs="Arial"/>
          <w:sz w:val="16"/>
          <w:szCs w:val="16"/>
        </w:rPr>
        <w:t xml:space="preserve"> 5. týchto </w:t>
      </w:r>
      <w:r>
        <w:rPr>
          <w:rFonts w:ascii="Arial" w:hAnsi="Arial" w:cs="Arial"/>
          <w:sz w:val="16"/>
          <w:szCs w:val="16"/>
        </w:rPr>
        <w:t>OPPS</w:t>
      </w:r>
      <w:r w:rsidR="00451631">
        <w:rPr>
          <w:rFonts w:ascii="Arial" w:hAnsi="Arial" w:cs="Arial"/>
          <w:sz w:val="16"/>
          <w:szCs w:val="16"/>
        </w:rPr>
        <w:t>RZ</w:t>
      </w:r>
      <w:r w:rsidRPr="003333B3">
        <w:rPr>
          <w:rFonts w:ascii="Arial" w:hAnsi="Arial" w:cs="Arial"/>
          <w:sz w:val="16"/>
          <w:szCs w:val="16"/>
        </w:rPr>
        <w:t xml:space="preserve"> je </w:t>
      </w:r>
      <w:r w:rsidR="00CD627D">
        <w:rPr>
          <w:rFonts w:ascii="Arial" w:hAnsi="Arial" w:cs="Arial"/>
          <w:sz w:val="16"/>
          <w:szCs w:val="16"/>
        </w:rPr>
        <w:t>Poskytovateľ</w:t>
      </w:r>
      <w:r w:rsidR="00CD627D" w:rsidRPr="003333B3">
        <w:rPr>
          <w:rFonts w:ascii="Arial" w:hAnsi="Arial" w:cs="Arial"/>
          <w:sz w:val="16"/>
          <w:szCs w:val="16"/>
        </w:rPr>
        <w:t xml:space="preserve"> </w:t>
      </w:r>
      <w:r w:rsidRPr="003333B3">
        <w:rPr>
          <w:rFonts w:ascii="Arial" w:hAnsi="Arial" w:cs="Arial"/>
          <w:sz w:val="16"/>
          <w:szCs w:val="16"/>
        </w:rPr>
        <w:t xml:space="preserve">povinný zaplatiť </w:t>
      </w:r>
      <w:r w:rsidR="00CD627D">
        <w:rPr>
          <w:rFonts w:ascii="Arial" w:hAnsi="Arial" w:cs="Arial"/>
          <w:sz w:val="16"/>
          <w:szCs w:val="16"/>
        </w:rPr>
        <w:t xml:space="preserve">Objednávateľovi </w:t>
      </w:r>
      <w:r w:rsidRPr="003333B3">
        <w:rPr>
          <w:rFonts w:ascii="Arial" w:hAnsi="Arial" w:cs="Arial"/>
          <w:sz w:val="16"/>
          <w:szCs w:val="16"/>
        </w:rPr>
        <w:t xml:space="preserve">zmluvnú pokutu vo výške </w:t>
      </w:r>
      <w:r w:rsidRPr="00A76619">
        <w:rPr>
          <w:rFonts w:ascii="Arial" w:hAnsi="Arial" w:cs="Arial"/>
          <w:sz w:val="16"/>
          <w:szCs w:val="16"/>
        </w:rPr>
        <w:t xml:space="preserve">1 % z ceny reklamovanej časti predmetu </w:t>
      </w:r>
      <w:r>
        <w:rPr>
          <w:rFonts w:ascii="Arial" w:hAnsi="Arial" w:cs="Arial"/>
          <w:sz w:val="16"/>
          <w:szCs w:val="16"/>
        </w:rPr>
        <w:t>plnenia</w:t>
      </w:r>
      <w:r w:rsidRPr="00A76619">
        <w:rPr>
          <w:rFonts w:ascii="Arial" w:hAnsi="Arial" w:cs="Arial"/>
          <w:sz w:val="16"/>
          <w:szCs w:val="16"/>
        </w:rPr>
        <w:t xml:space="preserve"> za každý, i začatý deň omeškania</w:t>
      </w:r>
      <w:r>
        <w:rPr>
          <w:rFonts w:ascii="Arial" w:hAnsi="Arial" w:cs="Arial"/>
          <w:sz w:val="16"/>
          <w:szCs w:val="16"/>
        </w:rPr>
        <w:t xml:space="preserve">, najmenej však vo výške 30 € za každý </w:t>
      </w:r>
      <w:r w:rsidR="00114FD6">
        <w:rPr>
          <w:rFonts w:ascii="Arial" w:hAnsi="Arial" w:cs="Arial"/>
          <w:sz w:val="16"/>
          <w:szCs w:val="16"/>
        </w:rPr>
        <w:t xml:space="preserve">aj začatý </w:t>
      </w:r>
      <w:r>
        <w:rPr>
          <w:rFonts w:ascii="Arial" w:hAnsi="Arial" w:cs="Arial"/>
          <w:sz w:val="16"/>
          <w:szCs w:val="16"/>
        </w:rPr>
        <w:t>deň omeškania</w:t>
      </w:r>
      <w:r w:rsidR="00114FD6">
        <w:rPr>
          <w:rFonts w:ascii="Arial" w:hAnsi="Arial" w:cs="Arial"/>
          <w:sz w:val="16"/>
          <w:szCs w:val="16"/>
        </w:rPr>
        <w:t>.</w:t>
      </w:r>
    </w:p>
    <w:p w14:paraId="4764FA57" w14:textId="4BCAF0DC" w:rsidR="00A455AA" w:rsidRPr="00AB6791" w:rsidRDefault="00A455AA" w:rsidP="00256CA2">
      <w:pPr>
        <w:numPr>
          <w:ilvl w:val="0"/>
          <w:numId w:val="8"/>
        </w:numPr>
        <w:spacing w:after="0" w:line="240" w:lineRule="auto"/>
        <w:ind w:left="284" w:hanging="284"/>
        <w:jc w:val="both"/>
        <w:rPr>
          <w:rFonts w:ascii="Arial" w:hAnsi="Arial" w:cs="Arial"/>
          <w:sz w:val="16"/>
          <w:szCs w:val="16"/>
        </w:rPr>
      </w:pPr>
      <w:r w:rsidRPr="00D20CA6">
        <w:rPr>
          <w:rFonts w:ascii="Arial" w:hAnsi="Arial" w:cs="Arial"/>
          <w:sz w:val="16"/>
          <w:szCs w:val="16"/>
        </w:rPr>
        <w:t xml:space="preserve">V prípade, že </w:t>
      </w:r>
      <w:r w:rsidR="00CD627D">
        <w:rPr>
          <w:rFonts w:ascii="Arial" w:hAnsi="Arial" w:cs="Arial"/>
          <w:sz w:val="16"/>
          <w:szCs w:val="16"/>
        </w:rPr>
        <w:t>Poskytovateľ</w:t>
      </w:r>
      <w:r w:rsidR="00CD627D" w:rsidRPr="00D20CA6">
        <w:rPr>
          <w:rFonts w:ascii="Arial" w:hAnsi="Arial" w:cs="Arial"/>
          <w:sz w:val="16"/>
          <w:szCs w:val="16"/>
        </w:rPr>
        <w:t xml:space="preserve"> </w:t>
      </w:r>
      <w:r w:rsidRPr="00D20CA6">
        <w:rPr>
          <w:rFonts w:ascii="Arial" w:hAnsi="Arial" w:cs="Arial"/>
          <w:sz w:val="16"/>
          <w:szCs w:val="16"/>
        </w:rPr>
        <w:t xml:space="preserve">aj napriek upozorneniu zo strany </w:t>
      </w:r>
      <w:r w:rsidR="00CD627D">
        <w:rPr>
          <w:rFonts w:ascii="Arial" w:hAnsi="Arial" w:cs="Arial"/>
          <w:sz w:val="16"/>
          <w:szCs w:val="16"/>
        </w:rPr>
        <w:t>O</w:t>
      </w:r>
      <w:r w:rsidR="00CD627D" w:rsidRPr="00D20CA6">
        <w:rPr>
          <w:rFonts w:ascii="Arial" w:hAnsi="Arial" w:cs="Arial"/>
          <w:sz w:val="16"/>
          <w:szCs w:val="16"/>
        </w:rPr>
        <w:t xml:space="preserve">bjednávateľa </w:t>
      </w:r>
      <w:r w:rsidRPr="00D20CA6">
        <w:rPr>
          <w:rFonts w:ascii="Arial" w:hAnsi="Arial" w:cs="Arial"/>
          <w:sz w:val="16"/>
          <w:szCs w:val="16"/>
        </w:rPr>
        <w:t>nedodržuje technologické postupy a neplní kvalitatívno-te</w:t>
      </w:r>
      <w:r>
        <w:rPr>
          <w:rFonts w:ascii="Arial" w:hAnsi="Arial" w:cs="Arial"/>
          <w:sz w:val="16"/>
          <w:szCs w:val="16"/>
        </w:rPr>
        <w:t>chnické parametre a podmienky poskytovania služby, ktoré boli stanovené</w:t>
      </w:r>
      <w:r w:rsidR="00F47DB6">
        <w:rPr>
          <w:rFonts w:ascii="Arial" w:hAnsi="Arial" w:cs="Arial"/>
          <w:sz w:val="16"/>
          <w:szCs w:val="16"/>
        </w:rPr>
        <w:t xml:space="preserve"> Rámcovou</w:t>
      </w:r>
      <w:r w:rsidRPr="00D20CA6">
        <w:rPr>
          <w:rFonts w:ascii="Arial" w:hAnsi="Arial" w:cs="Arial"/>
          <w:sz w:val="16"/>
          <w:szCs w:val="16"/>
        </w:rPr>
        <w:t xml:space="preserve"> zmluvou, internými predpismi </w:t>
      </w:r>
      <w:r w:rsidR="00CD627D">
        <w:rPr>
          <w:rFonts w:ascii="Arial" w:hAnsi="Arial" w:cs="Arial"/>
          <w:sz w:val="16"/>
          <w:szCs w:val="16"/>
        </w:rPr>
        <w:t>O</w:t>
      </w:r>
      <w:r w:rsidR="00CD627D" w:rsidRPr="00D20CA6">
        <w:rPr>
          <w:rFonts w:ascii="Arial" w:hAnsi="Arial" w:cs="Arial"/>
          <w:sz w:val="16"/>
          <w:szCs w:val="16"/>
        </w:rPr>
        <w:t>bjednávateľa</w:t>
      </w:r>
      <w:r w:rsidRPr="00D20CA6">
        <w:rPr>
          <w:rFonts w:ascii="Arial" w:hAnsi="Arial" w:cs="Arial"/>
          <w:sz w:val="16"/>
          <w:szCs w:val="16"/>
        </w:rPr>
        <w:t>, platnými technickými normami a</w:t>
      </w:r>
      <w:r>
        <w:rPr>
          <w:rFonts w:ascii="Arial" w:hAnsi="Arial" w:cs="Arial"/>
          <w:sz w:val="16"/>
          <w:szCs w:val="16"/>
        </w:rPr>
        <w:t>/alebo</w:t>
      </w:r>
      <w:r w:rsidRPr="00D20CA6">
        <w:rPr>
          <w:rFonts w:ascii="Arial" w:hAnsi="Arial" w:cs="Arial"/>
          <w:sz w:val="16"/>
          <w:szCs w:val="16"/>
        </w:rPr>
        <w:t xml:space="preserve"> všeobecne záväznými právnymi predpismi, má </w:t>
      </w:r>
      <w:r w:rsidR="00CD627D">
        <w:rPr>
          <w:rFonts w:ascii="Arial" w:hAnsi="Arial" w:cs="Arial"/>
          <w:sz w:val="16"/>
          <w:szCs w:val="16"/>
        </w:rPr>
        <w:t>O</w:t>
      </w:r>
      <w:r w:rsidR="00CD627D" w:rsidRPr="00D20CA6">
        <w:rPr>
          <w:rFonts w:ascii="Arial" w:hAnsi="Arial" w:cs="Arial"/>
          <w:sz w:val="16"/>
          <w:szCs w:val="16"/>
        </w:rPr>
        <w:t xml:space="preserve">bjednávateľ </w:t>
      </w:r>
      <w:r w:rsidRPr="00D20CA6">
        <w:rPr>
          <w:rFonts w:ascii="Arial" w:hAnsi="Arial" w:cs="Arial"/>
          <w:sz w:val="16"/>
          <w:szCs w:val="16"/>
        </w:rPr>
        <w:t xml:space="preserve">právo na zaplatenie zmluvnej pokuty vo výške 5 % </w:t>
      </w:r>
      <w:r w:rsidR="00D847E8" w:rsidRPr="003F7D06">
        <w:rPr>
          <w:rFonts w:ascii="Arial" w:hAnsi="Arial" w:cs="Arial"/>
          <w:sz w:val="16"/>
          <w:szCs w:val="16"/>
        </w:rPr>
        <w:t>z</w:t>
      </w:r>
      <w:r w:rsidR="00D847E8">
        <w:rPr>
          <w:rFonts w:ascii="Arial" w:hAnsi="Arial" w:cs="Arial"/>
          <w:sz w:val="16"/>
          <w:szCs w:val="16"/>
        </w:rPr>
        <w:t xml:space="preserve"> maximálnej </w:t>
      </w:r>
      <w:r w:rsidR="00D847E8" w:rsidRPr="003F7D06">
        <w:rPr>
          <w:rFonts w:ascii="Arial" w:hAnsi="Arial" w:cs="Arial"/>
          <w:sz w:val="16"/>
          <w:szCs w:val="16"/>
        </w:rPr>
        <w:t xml:space="preserve">ceny </w:t>
      </w:r>
      <w:r w:rsidR="008815AD">
        <w:rPr>
          <w:rFonts w:ascii="Arial" w:hAnsi="Arial" w:cs="Arial"/>
          <w:sz w:val="16"/>
          <w:szCs w:val="16"/>
        </w:rPr>
        <w:t>za poskytnutie služby</w:t>
      </w:r>
      <w:r w:rsidR="00D847E8">
        <w:rPr>
          <w:rFonts w:ascii="Arial" w:hAnsi="Arial" w:cs="Arial"/>
          <w:sz w:val="16"/>
          <w:szCs w:val="16"/>
        </w:rPr>
        <w:t xml:space="preserve"> dojednanej v časti J Rámcovej zmluvy</w:t>
      </w:r>
      <w:r>
        <w:rPr>
          <w:rFonts w:ascii="Arial" w:hAnsi="Arial" w:cs="Arial"/>
          <w:sz w:val="16"/>
          <w:szCs w:val="16"/>
        </w:rPr>
        <w:t>, a to</w:t>
      </w:r>
      <w:r w:rsidRPr="00D20CA6">
        <w:rPr>
          <w:rFonts w:ascii="Arial" w:hAnsi="Arial" w:cs="Arial"/>
          <w:sz w:val="16"/>
          <w:szCs w:val="16"/>
        </w:rPr>
        <w:t xml:space="preserve"> za každé takéto porušenie.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r w:rsidR="00AB6791">
        <w:rPr>
          <w:rFonts w:ascii="Arial" w:hAnsi="Arial" w:cs="Arial"/>
          <w:sz w:val="16"/>
          <w:szCs w:val="16"/>
        </w:rPr>
        <w:t>.</w:t>
      </w:r>
    </w:p>
    <w:p w14:paraId="07E4A6C3" w14:textId="570D6D7A" w:rsidR="00A455AA" w:rsidRPr="00AB6791" w:rsidRDefault="00A455AA" w:rsidP="00256CA2">
      <w:pPr>
        <w:numPr>
          <w:ilvl w:val="0"/>
          <w:numId w:val="8"/>
        </w:numPr>
        <w:spacing w:after="0" w:line="240" w:lineRule="auto"/>
        <w:ind w:left="284" w:hanging="284"/>
        <w:jc w:val="both"/>
        <w:rPr>
          <w:rFonts w:ascii="Arial" w:hAnsi="Arial" w:cs="Arial"/>
          <w:sz w:val="16"/>
          <w:szCs w:val="16"/>
        </w:rPr>
      </w:pPr>
      <w:r w:rsidRPr="00A76619">
        <w:rPr>
          <w:rFonts w:ascii="Arial" w:hAnsi="Arial" w:cs="Arial"/>
          <w:sz w:val="16"/>
          <w:szCs w:val="16"/>
        </w:rPr>
        <w:t xml:space="preserve">V prípade, že </w:t>
      </w:r>
      <w:r w:rsidR="00114FD6">
        <w:rPr>
          <w:rFonts w:ascii="Arial" w:hAnsi="Arial" w:cs="Arial"/>
          <w:sz w:val="16"/>
          <w:szCs w:val="16"/>
        </w:rPr>
        <w:t>Poskytovateľ</w:t>
      </w:r>
      <w:r w:rsidR="00114FD6" w:rsidRPr="00A76619">
        <w:rPr>
          <w:rFonts w:ascii="Arial" w:hAnsi="Arial" w:cs="Arial"/>
          <w:sz w:val="16"/>
          <w:szCs w:val="16"/>
        </w:rPr>
        <w:t xml:space="preserve"> </w:t>
      </w:r>
      <w:r w:rsidRPr="00A76619">
        <w:rPr>
          <w:rFonts w:ascii="Arial" w:hAnsi="Arial" w:cs="Arial"/>
          <w:sz w:val="16"/>
          <w:szCs w:val="16"/>
        </w:rPr>
        <w:t xml:space="preserve">nepodpísal </w:t>
      </w:r>
      <w:r w:rsidR="008815AD">
        <w:rPr>
          <w:rFonts w:ascii="Arial" w:hAnsi="Arial" w:cs="Arial"/>
          <w:sz w:val="16"/>
          <w:szCs w:val="16"/>
        </w:rPr>
        <w:t>Písomnú d</w:t>
      </w:r>
      <w:r w:rsidRPr="00A76619">
        <w:rPr>
          <w:rFonts w:ascii="Arial" w:hAnsi="Arial" w:cs="Arial"/>
          <w:sz w:val="16"/>
          <w:szCs w:val="16"/>
        </w:rPr>
        <w:t xml:space="preserve">ohodu o zaistení bezpečnosti a ochrany zdravia osôb pri práci v priestoroch ŽSR v zmysle článku V. bod </w:t>
      </w:r>
      <w:r>
        <w:rPr>
          <w:rFonts w:ascii="Arial" w:hAnsi="Arial" w:cs="Arial"/>
          <w:sz w:val="16"/>
          <w:szCs w:val="16"/>
        </w:rPr>
        <w:t>1</w:t>
      </w:r>
      <w:r w:rsidRPr="00A76619">
        <w:rPr>
          <w:rFonts w:ascii="Arial" w:hAnsi="Arial" w:cs="Arial"/>
          <w:sz w:val="16"/>
          <w:szCs w:val="16"/>
        </w:rPr>
        <w:t>.</w:t>
      </w:r>
      <w:r w:rsidR="00FF4D52">
        <w:rPr>
          <w:rFonts w:ascii="Arial" w:hAnsi="Arial" w:cs="Arial"/>
          <w:sz w:val="16"/>
          <w:szCs w:val="16"/>
        </w:rPr>
        <w:t xml:space="preserve"> písmeno e) týchto </w:t>
      </w:r>
      <w:r>
        <w:rPr>
          <w:rFonts w:ascii="Arial" w:hAnsi="Arial" w:cs="Arial"/>
          <w:sz w:val="16"/>
          <w:szCs w:val="16"/>
        </w:rPr>
        <w:t>OPPS</w:t>
      </w:r>
      <w:r w:rsidR="00451631">
        <w:rPr>
          <w:rFonts w:ascii="Arial" w:hAnsi="Arial" w:cs="Arial"/>
          <w:sz w:val="16"/>
          <w:szCs w:val="16"/>
        </w:rPr>
        <w:t>RZ</w:t>
      </w:r>
      <w:r>
        <w:rPr>
          <w:rFonts w:ascii="Arial" w:hAnsi="Arial" w:cs="Arial"/>
          <w:sz w:val="16"/>
          <w:szCs w:val="16"/>
        </w:rPr>
        <w:t xml:space="preserve">, z dôvodov na strane </w:t>
      </w:r>
      <w:r w:rsidR="00114FD6">
        <w:rPr>
          <w:rFonts w:ascii="Arial" w:hAnsi="Arial" w:cs="Arial"/>
          <w:sz w:val="16"/>
          <w:szCs w:val="16"/>
        </w:rPr>
        <w:t>Poskytova</w:t>
      </w:r>
      <w:r w:rsidR="00114FD6" w:rsidRPr="00A76619">
        <w:rPr>
          <w:rFonts w:ascii="Arial" w:hAnsi="Arial" w:cs="Arial"/>
          <w:sz w:val="16"/>
          <w:szCs w:val="16"/>
        </w:rPr>
        <w:t>teľa</w:t>
      </w:r>
      <w:r w:rsidRPr="00A76619">
        <w:rPr>
          <w:rFonts w:ascii="Arial" w:hAnsi="Arial" w:cs="Arial"/>
          <w:sz w:val="16"/>
          <w:szCs w:val="16"/>
        </w:rPr>
        <w:t xml:space="preserve">, má </w:t>
      </w:r>
      <w:r w:rsidR="00114FD6">
        <w:rPr>
          <w:rFonts w:ascii="Arial" w:hAnsi="Arial" w:cs="Arial"/>
          <w:sz w:val="16"/>
          <w:szCs w:val="16"/>
        </w:rPr>
        <w:t>O</w:t>
      </w:r>
      <w:r w:rsidR="00114FD6" w:rsidRPr="00A76619">
        <w:rPr>
          <w:rFonts w:ascii="Arial" w:hAnsi="Arial" w:cs="Arial"/>
          <w:sz w:val="16"/>
          <w:szCs w:val="16"/>
        </w:rPr>
        <w:t xml:space="preserve">bjednávateľ </w:t>
      </w:r>
      <w:r w:rsidRPr="00A76619">
        <w:rPr>
          <w:rFonts w:ascii="Arial" w:hAnsi="Arial" w:cs="Arial"/>
          <w:sz w:val="16"/>
          <w:szCs w:val="16"/>
        </w:rPr>
        <w:t xml:space="preserve">právo na zaplatenie zmluvnej pokuty vo výške 5 % </w:t>
      </w:r>
      <w:r w:rsidR="00D847E8" w:rsidRPr="003F7D06">
        <w:rPr>
          <w:rFonts w:ascii="Arial" w:hAnsi="Arial" w:cs="Arial"/>
          <w:sz w:val="16"/>
          <w:szCs w:val="16"/>
        </w:rPr>
        <w:t>z</w:t>
      </w:r>
      <w:r w:rsidR="00D847E8">
        <w:rPr>
          <w:rFonts w:ascii="Arial" w:hAnsi="Arial" w:cs="Arial"/>
          <w:sz w:val="16"/>
          <w:szCs w:val="16"/>
        </w:rPr>
        <w:t xml:space="preserve"> maximálnej </w:t>
      </w:r>
      <w:r w:rsidR="00D847E8" w:rsidRPr="003F7D06">
        <w:rPr>
          <w:rFonts w:ascii="Arial" w:hAnsi="Arial" w:cs="Arial"/>
          <w:sz w:val="16"/>
          <w:szCs w:val="16"/>
        </w:rPr>
        <w:t xml:space="preserve">ceny </w:t>
      </w:r>
      <w:r w:rsidR="008815AD">
        <w:rPr>
          <w:rFonts w:ascii="Arial" w:hAnsi="Arial" w:cs="Arial"/>
          <w:sz w:val="16"/>
          <w:szCs w:val="16"/>
        </w:rPr>
        <w:t>za poskytnutie služby</w:t>
      </w:r>
      <w:r w:rsidR="00D847E8">
        <w:rPr>
          <w:rFonts w:ascii="Arial" w:hAnsi="Arial" w:cs="Arial"/>
          <w:sz w:val="16"/>
          <w:szCs w:val="16"/>
        </w:rPr>
        <w:t xml:space="preserve"> dojednanej v časti J Rámcovej zmluvy</w:t>
      </w:r>
      <w:r>
        <w:rPr>
          <w:rFonts w:ascii="Arial" w:hAnsi="Arial" w:cs="Arial"/>
          <w:sz w:val="16"/>
          <w:szCs w:val="16"/>
        </w:rPr>
        <w:t>.</w:t>
      </w:r>
      <w:r w:rsidR="00AB6791">
        <w:rPr>
          <w:rFonts w:ascii="Arial" w:hAnsi="Arial" w:cs="Arial"/>
          <w:sz w:val="16"/>
          <w:szCs w:val="16"/>
        </w:rPr>
        <w:t xml:space="preserv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p>
    <w:p w14:paraId="69DE416E" w14:textId="7A6C7648"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 xml:space="preserve">Poskytovateľ </w:t>
      </w:r>
      <w:r w:rsidRPr="00372EB5">
        <w:rPr>
          <w:rFonts w:ascii="Arial" w:hAnsi="Arial" w:cs="Arial"/>
          <w:sz w:val="16"/>
          <w:szCs w:val="16"/>
        </w:rPr>
        <w:t xml:space="preserve">sa zaväzuje, že svoje pohľadávky voči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nepostúpi (ani s nimi nebude inak obchodovať) tretej strane bez písomného súhlasu </w:t>
      </w:r>
      <w:r w:rsidR="00114FD6">
        <w:rPr>
          <w:rFonts w:ascii="Arial" w:hAnsi="Arial" w:cs="Arial"/>
          <w:sz w:val="16"/>
          <w:szCs w:val="16"/>
        </w:rPr>
        <w:t>O</w:t>
      </w:r>
      <w:r w:rsidR="00114FD6" w:rsidRPr="00372EB5">
        <w:rPr>
          <w:rFonts w:ascii="Arial" w:hAnsi="Arial" w:cs="Arial"/>
          <w:sz w:val="16"/>
          <w:szCs w:val="16"/>
        </w:rPr>
        <w:t>bjednávateľa</w:t>
      </w:r>
      <w:r w:rsidRPr="00372EB5">
        <w:rPr>
          <w:rFonts w:ascii="Arial" w:hAnsi="Arial" w:cs="Arial"/>
          <w:sz w:val="16"/>
          <w:szCs w:val="16"/>
        </w:rPr>
        <w:t xml:space="preserve">. V prípade porušenia tohto dojednania je </w:t>
      </w:r>
      <w:r w:rsidR="00114FD6">
        <w:rPr>
          <w:rFonts w:ascii="Arial" w:hAnsi="Arial" w:cs="Arial"/>
          <w:sz w:val="16"/>
          <w:szCs w:val="16"/>
        </w:rPr>
        <w:t>Poskytovateľ</w:t>
      </w:r>
      <w:r w:rsidR="00114FD6" w:rsidRPr="00372EB5">
        <w:rPr>
          <w:rFonts w:ascii="Arial" w:hAnsi="Arial" w:cs="Arial"/>
          <w:sz w:val="16"/>
          <w:szCs w:val="16"/>
        </w:rPr>
        <w:t xml:space="preserve"> </w:t>
      </w:r>
      <w:r w:rsidRPr="00372EB5">
        <w:rPr>
          <w:rFonts w:ascii="Arial" w:hAnsi="Arial" w:cs="Arial"/>
          <w:sz w:val="16"/>
          <w:szCs w:val="16"/>
        </w:rPr>
        <w:t xml:space="preserve">povinný uhradiť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zmluvnú pokutu vo výške 20 % z hodnoty pohľadávky, ktorú postúpil. Pre vylúčenie akýchkoľvek pochybností týmto nie je dotknutá neplatnosť takéhoto úkonu. Právo </w:t>
      </w:r>
      <w:r w:rsidR="00114FD6">
        <w:rPr>
          <w:rFonts w:ascii="Arial" w:hAnsi="Arial" w:cs="Arial"/>
          <w:sz w:val="16"/>
          <w:szCs w:val="16"/>
        </w:rPr>
        <w:t>O</w:t>
      </w:r>
      <w:r w:rsidR="00114FD6" w:rsidRPr="00372EB5">
        <w:rPr>
          <w:rFonts w:ascii="Arial" w:hAnsi="Arial" w:cs="Arial"/>
          <w:sz w:val="16"/>
          <w:szCs w:val="16"/>
        </w:rPr>
        <w:t xml:space="preserve">bjednávateľa </w:t>
      </w:r>
      <w:r w:rsidRPr="00372EB5">
        <w:rPr>
          <w:rFonts w:ascii="Arial" w:hAnsi="Arial" w:cs="Arial"/>
          <w:sz w:val="16"/>
          <w:szCs w:val="16"/>
        </w:rPr>
        <w:t>na náhradu škody tým nie je dotknuté.</w:t>
      </w:r>
    </w:p>
    <w:p w14:paraId="0E811AD1" w14:textId="29A4FF43" w:rsidR="00A455AA"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002D1731">
        <w:rPr>
          <w:rFonts w:ascii="Arial" w:hAnsi="Arial" w:cs="Arial"/>
          <w:sz w:val="16"/>
          <w:szCs w:val="16"/>
        </w:rPr>
        <w:t xml:space="preserve"> </w:t>
      </w:r>
      <w:r w:rsidRPr="00002635">
        <w:rPr>
          <w:rFonts w:ascii="Arial" w:hAnsi="Arial" w:cs="Arial"/>
          <w:sz w:val="16"/>
          <w:szCs w:val="16"/>
        </w:rPr>
        <w:t>je</w:t>
      </w:r>
      <w:r w:rsidR="00741466">
        <w:rPr>
          <w:rFonts w:ascii="Arial" w:hAnsi="Arial" w:cs="Arial"/>
          <w:sz w:val="16"/>
          <w:szCs w:val="16"/>
        </w:rPr>
        <w:t xml:space="preserve"> povinný Objednávateľovi písomne oznámiť k</w:t>
      </w:r>
      <w:r w:rsidRPr="00002635">
        <w:rPr>
          <w:rFonts w:ascii="Arial" w:hAnsi="Arial" w:cs="Arial"/>
          <w:sz w:val="16"/>
          <w:szCs w:val="16"/>
        </w:rPr>
        <w:t xml:space="preserve">aždú zmenu súvisiacu s personálnym, ekonomickým alebo iným prepojením voči </w:t>
      </w:r>
      <w:r w:rsidR="00F07DC3">
        <w:rPr>
          <w:rFonts w:ascii="Arial" w:hAnsi="Arial" w:cs="Arial"/>
          <w:sz w:val="16"/>
          <w:szCs w:val="16"/>
        </w:rPr>
        <w:t>Objednávateľovi</w:t>
      </w:r>
      <w:r w:rsidR="00F07DC3" w:rsidRPr="00002635">
        <w:rPr>
          <w:rFonts w:ascii="Arial" w:hAnsi="Arial" w:cs="Arial"/>
          <w:sz w:val="16"/>
          <w:szCs w:val="16"/>
        </w:rPr>
        <w:t xml:space="preserve"> </w:t>
      </w:r>
      <w:r w:rsidRPr="00002635">
        <w:rPr>
          <w:rFonts w:ascii="Arial" w:hAnsi="Arial" w:cs="Arial"/>
          <w:sz w:val="16"/>
          <w:szCs w:val="16"/>
        </w:rPr>
        <w:t>v súvislosti s ustanovením § 2 písm. n) zákona č. 595/2003 Z. z. o dani z príjmov v znení neskorších predpisov</w:t>
      </w:r>
      <w:r w:rsidR="00741466">
        <w:rPr>
          <w:rFonts w:ascii="Arial" w:hAnsi="Arial" w:cs="Arial"/>
          <w:sz w:val="16"/>
          <w:szCs w:val="16"/>
        </w:rPr>
        <w:t xml:space="preserve">, </w:t>
      </w:r>
      <w:r w:rsidRPr="00002635">
        <w:rPr>
          <w:rFonts w:ascii="Arial" w:hAnsi="Arial" w:cs="Arial"/>
          <w:sz w:val="16"/>
          <w:szCs w:val="16"/>
        </w:rPr>
        <w:t>a to do 5 dní odo dňa vzniku zmeny.</w:t>
      </w:r>
    </w:p>
    <w:p w14:paraId="09EE6F17" w14:textId="0B331819" w:rsidR="00A455AA" w:rsidRPr="005E4AF9" w:rsidRDefault="00A455AA" w:rsidP="00256CA2">
      <w:pPr>
        <w:numPr>
          <w:ilvl w:val="0"/>
          <w:numId w:val="8"/>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Pr="006272A7">
        <w:rPr>
          <w:rFonts w:ascii="Arial" w:hAnsi="Arial" w:cs="Arial"/>
          <w:sz w:val="16"/>
          <w:szCs w:val="16"/>
        </w:rPr>
        <w:t xml:space="preserve"> zodpovedá za škody, ktoré spôsobí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alebo tretím osobám v súvislosti s výkonom </w:t>
      </w:r>
      <w:r>
        <w:rPr>
          <w:rFonts w:ascii="Arial" w:hAnsi="Arial" w:cs="Arial"/>
          <w:sz w:val="16"/>
          <w:szCs w:val="16"/>
        </w:rPr>
        <w:t>služby podľa</w:t>
      </w:r>
      <w:r w:rsidRPr="006272A7">
        <w:rPr>
          <w:rFonts w:ascii="Arial" w:hAnsi="Arial" w:cs="Arial"/>
          <w:sz w:val="16"/>
          <w:szCs w:val="16"/>
        </w:rPr>
        <w:t xml:space="preserve"> </w:t>
      </w:r>
      <w:r w:rsidR="00F47DB6">
        <w:rPr>
          <w:rFonts w:ascii="Arial" w:hAnsi="Arial" w:cs="Arial"/>
          <w:sz w:val="16"/>
          <w:szCs w:val="16"/>
        </w:rPr>
        <w:t xml:space="preserve">Rámcovej </w:t>
      </w:r>
      <w:r w:rsidRPr="006272A7">
        <w:rPr>
          <w:rFonts w:ascii="Arial" w:hAnsi="Arial" w:cs="Arial"/>
          <w:sz w:val="16"/>
          <w:szCs w:val="16"/>
        </w:rPr>
        <w:t>zmluvy.</w:t>
      </w:r>
      <w:r>
        <w:rPr>
          <w:rFonts w:ascii="Arial" w:hAnsi="Arial" w:cs="Arial"/>
          <w:sz w:val="16"/>
          <w:szCs w:val="16"/>
        </w:rPr>
        <w:t xml:space="preserve"> </w:t>
      </w:r>
      <w:r w:rsidRPr="006272A7">
        <w:rPr>
          <w:rFonts w:ascii="Arial" w:hAnsi="Arial" w:cs="Arial"/>
          <w:sz w:val="16"/>
          <w:szCs w:val="16"/>
        </w:rPr>
        <w:t xml:space="preserve">Ak vznikne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škoda na veciach, právach alebo iných majetkových hodnotách v dôsledku poruše</w:t>
      </w:r>
      <w:r>
        <w:rPr>
          <w:rFonts w:ascii="Arial" w:hAnsi="Arial" w:cs="Arial"/>
          <w:sz w:val="16"/>
          <w:szCs w:val="16"/>
        </w:rPr>
        <w:t>nia povinností uvedených v</w:t>
      </w:r>
      <w:r w:rsidR="00F47DB6">
        <w:rPr>
          <w:rFonts w:ascii="Arial" w:hAnsi="Arial" w:cs="Arial"/>
          <w:sz w:val="16"/>
          <w:szCs w:val="16"/>
        </w:rPr>
        <w:t xml:space="preserve"> Rámcovej</w:t>
      </w:r>
      <w:r w:rsidRPr="006272A7">
        <w:rPr>
          <w:rFonts w:ascii="Arial" w:hAnsi="Arial" w:cs="Arial"/>
          <w:sz w:val="16"/>
          <w:szCs w:val="16"/>
        </w:rPr>
        <w:t xml:space="preserve"> zmluve zo strany </w:t>
      </w:r>
      <w:r w:rsidR="00114FD6">
        <w:rPr>
          <w:rFonts w:ascii="Arial" w:hAnsi="Arial" w:cs="Arial"/>
          <w:sz w:val="16"/>
          <w:szCs w:val="16"/>
        </w:rPr>
        <w:t>P</w:t>
      </w:r>
      <w:r w:rsidR="00114FD6" w:rsidRPr="006272A7">
        <w:rPr>
          <w:rFonts w:ascii="Arial" w:hAnsi="Arial" w:cs="Arial"/>
          <w:sz w:val="16"/>
          <w:szCs w:val="16"/>
        </w:rPr>
        <w:t>oskytovateľa</w:t>
      </w:r>
      <w:r w:rsidRPr="006272A7">
        <w:rPr>
          <w:rFonts w:ascii="Arial" w:hAnsi="Arial" w:cs="Arial"/>
          <w:sz w:val="16"/>
          <w:szCs w:val="16"/>
        </w:rPr>
        <w:t xml:space="preserve">, je </w:t>
      </w:r>
      <w:r w:rsidR="00114FD6">
        <w:rPr>
          <w:rFonts w:ascii="Arial" w:hAnsi="Arial" w:cs="Arial"/>
          <w:sz w:val="16"/>
          <w:szCs w:val="16"/>
        </w:rPr>
        <w:t>P</w:t>
      </w:r>
      <w:r w:rsidR="00114FD6" w:rsidRPr="006272A7">
        <w:rPr>
          <w:rFonts w:ascii="Arial" w:hAnsi="Arial" w:cs="Arial"/>
          <w:sz w:val="16"/>
          <w:szCs w:val="16"/>
        </w:rPr>
        <w:t xml:space="preserve">oskytovateľ </w:t>
      </w:r>
      <w:r w:rsidRPr="006272A7">
        <w:rPr>
          <w:rFonts w:ascii="Arial" w:hAnsi="Arial" w:cs="Arial"/>
          <w:sz w:val="16"/>
          <w:szCs w:val="16"/>
        </w:rPr>
        <w:t xml:space="preserve">za tieto škody zodpovedný a je povinný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uhradiť tieto vzniknuté škody. Formou úhrady vzniknutej škody je peňažná náhrada vzniknutej škody. Ak škodu spôsobila tretia osoba, ktorej </w:t>
      </w:r>
      <w:r w:rsidR="00114FD6">
        <w:rPr>
          <w:rFonts w:ascii="Arial" w:hAnsi="Arial" w:cs="Arial"/>
          <w:sz w:val="16"/>
          <w:szCs w:val="16"/>
        </w:rPr>
        <w:t>P</w:t>
      </w:r>
      <w:r w:rsidRPr="006272A7">
        <w:rPr>
          <w:rFonts w:ascii="Arial" w:hAnsi="Arial" w:cs="Arial"/>
          <w:sz w:val="16"/>
          <w:szCs w:val="16"/>
        </w:rPr>
        <w:t xml:space="preserve">oskytovateľ zveril plnenie svojej povinnosti, za škodu zodpovedá </w:t>
      </w:r>
      <w:r w:rsidR="00114FD6">
        <w:rPr>
          <w:rFonts w:ascii="Arial" w:hAnsi="Arial" w:cs="Arial"/>
          <w:sz w:val="16"/>
          <w:szCs w:val="16"/>
        </w:rPr>
        <w:t>Poskytovateľ</w:t>
      </w:r>
      <w:r>
        <w:rPr>
          <w:rFonts w:ascii="Arial" w:hAnsi="Arial" w:cs="Arial"/>
          <w:sz w:val="16"/>
          <w:szCs w:val="16"/>
        </w:rPr>
        <w:t>.</w:t>
      </w:r>
      <w:r w:rsidR="0062245B">
        <w:rPr>
          <w:rFonts w:ascii="Arial" w:hAnsi="Arial" w:cs="Arial"/>
          <w:sz w:val="16"/>
          <w:szCs w:val="16"/>
        </w:rPr>
        <w:t xml:space="preserve"> </w:t>
      </w:r>
    </w:p>
    <w:p w14:paraId="1B286A73" w14:textId="7C4E10EE" w:rsidR="00A455AA" w:rsidRPr="0047404F" w:rsidRDefault="00A455AA" w:rsidP="0047404F">
      <w:pPr>
        <w:pStyle w:val="Nadpis4"/>
        <w:jc w:val="both"/>
        <w:rPr>
          <w:rFonts w:ascii="Arial" w:hAnsi="Arial" w:cs="Arial"/>
          <w:sz w:val="16"/>
          <w:szCs w:val="16"/>
        </w:rPr>
      </w:pPr>
      <w:r w:rsidRPr="0047404F">
        <w:rPr>
          <w:rFonts w:ascii="Arial" w:hAnsi="Arial" w:cs="Arial"/>
          <w:sz w:val="16"/>
          <w:szCs w:val="16"/>
        </w:rPr>
        <w:t>V. Práva a povinnosti zmluvných strán</w:t>
      </w:r>
    </w:p>
    <w:p w14:paraId="78886DE1" w14:textId="4B27762F" w:rsidR="00A455AA" w:rsidRPr="00D65397" w:rsidRDefault="00A455AA" w:rsidP="00A455AA">
      <w:pPr>
        <w:pStyle w:val="Odsekzoznamu"/>
        <w:numPr>
          <w:ilvl w:val="0"/>
          <w:numId w:val="2"/>
        </w:numPr>
        <w:jc w:val="both"/>
        <w:rPr>
          <w:rFonts w:ascii="Arial" w:hAnsi="Arial" w:cs="Arial"/>
          <w:color w:val="000000"/>
          <w:sz w:val="16"/>
          <w:szCs w:val="16"/>
        </w:rPr>
      </w:pPr>
      <w:r w:rsidRPr="00D65397">
        <w:rPr>
          <w:rFonts w:ascii="Arial" w:hAnsi="Arial" w:cs="Arial"/>
          <w:color w:val="000000"/>
          <w:sz w:val="16"/>
          <w:szCs w:val="16"/>
        </w:rPr>
        <w:t xml:space="preserve">Povinnosti </w:t>
      </w:r>
      <w:r w:rsidR="00B57F57">
        <w:rPr>
          <w:rFonts w:ascii="Arial" w:hAnsi="Arial" w:cs="Arial"/>
          <w:sz w:val="16"/>
          <w:szCs w:val="16"/>
        </w:rPr>
        <w:t>P</w:t>
      </w:r>
      <w:r w:rsidR="00B57F57" w:rsidRPr="00D65397">
        <w:rPr>
          <w:rFonts w:ascii="Arial" w:hAnsi="Arial" w:cs="Arial"/>
          <w:sz w:val="16"/>
          <w:szCs w:val="16"/>
        </w:rPr>
        <w:t>oskytovateľa</w:t>
      </w:r>
      <w:r w:rsidRPr="00D65397">
        <w:rPr>
          <w:rFonts w:ascii="Arial" w:hAnsi="Arial" w:cs="Arial"/>
          <w:color w:val="000000"/>
          <w:sz w:val="16"/>
          <w:szCs w:val="16"/>
        </w:rPr>
        <w:t>:</w:t>
      </w:r>
    </w:p>
    <w:p w14:paraId="24EC421B" w14:textId="77777777" w:rsidR="00A455AA" w:rsidRPr="00D65397" w:rsidRDefault="00A455AA" w:rsidP="00A455AA">
      <w:pPr>
        <w:pStyle w:val="Odsekzoznamu"/>
        <w:numPr>
          <w:ilvl w:val="1"/>
          <w:numId w:val="2"/>
        </w:numPr>
        <w:jc w:val="both"/>
        <w:rPr>
          <w:rFonts w:ascii="Arial" w:hAnsi="Arial" w:cs="Arial"/>
          <w:color w:val="000000"/>
          <w:sz w:val="16"/>
          <w:szCs w:val="16"/>
        </w:rPr>
      </w:pPr>
      <w:r w:rsidRPr="00D65397">
        <w:rPr>
          <w:rFonts w:ascii="Arial" w:hAnsi="Arial" w:cs="Arial"/>
          <w:color w:val="000000"/>
          <w:sz w:val="16"/>
          <w:szCs w:val="16"/>
        </w:rPr>
        <w:t xml:space="preserve">zodpovedá za rozsah a kvalitu služby vo vzťahu k požadovaným výkonom a zodpovedá za nedostatky a </w:t>
      </w:r>
      <w:r>
        <w:rPr>
          <w:rFonts w:ascii="Arial" w:hAnsi="Arial" w:cs="Arial"/>
          <w:color w:val="000000"/>
          <w:sz w:val="16"/>
          <w:szCs w:val="16"/>
        </w:rPr>
        <w:t>vady</w:t>
      </w:r>
      <w:r w:rsidRPr="00D65397">
        <w:rPr>
          <w:rFonts w:ascii="Arial" w:hAnsi="Arial" w:cs="Arial"/>
          <w:color w:val="000000"/>
          <w:sz w:val="16"/>
          <w:szCs w:val="16"/>
        </w:rPr>
        <w:t xml:space="preserve"> v súlade s podmienkami stanovenými všeobecne záväznými právnymi, technickými a hygienickými predpismi,</w:t>
      </w:r>
    </w:p>
    <w:p w14:paraId="16B0D8E8" w14:textId="3B688174" w:rsidR="00A455AA"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color w:val="000000"/>
          <w:sz w:val="16"/>
          <w:szCs w:val="16"/>
        </w:rPr>
        <w:t xml:space="preserve">vykonáva činnosti spojené s predmetom </w:t>
      </w:r>
      <w:r w:rsidR="00F47DB6">
        <w:rPr>
          <w:rFonts w:ascii="Arial" w:hAnsi="Arial" w:cs="Arial"/>
          <w:color w:val="000000"/>
          <w:sz w:val="16"/>
          <w:szCs w:val="16"/>
        </w:rPr>
        <w:t xml:space="preserve">Rámcovej </w:t>
      </w:r>
      <w:r w:rsidRPr="00D65397">
        <w:rPr>
          <w:rFonts w:ascii="Arial" w:hAnsi="Arial" w:cs="Arial"/>
          <w:color w:val="000000"/>
          <w:sz w:val="16"/>
          <w:szCs w:val="16"/>
        </w:rPr>
        <w:t>zmluvy len prostredníctvom odborn</w:t>
      </w:r>
      <w:r>
        <w:rPr>
          <w:rFonts w:ascii="Arial" w:hAnsi="Arial" w:cs="Arial"/>
          <w:color w:val="000000"/>
          <w:sz w:val="16"/>
          <w:szCs w:val="16"/>
        </w:rPr>
        <w:t>e</w:t>
      </w:r>
      <w:r w:rsidRPr="00D65397">
        <w:rPr>
          <w:rFonts w:ascii="Arial" w:hAnsi="Arial" w:cs="Arial"/>
          <w:color w:val="000000"/>
          <w:sz w:val="16"/>
          <w:szCs w:val="16"/>
        </w:rPr>
        <w:t xml:space="preserve"> spôsobilých osôb,</w:t>
      </w:r>
    </w:p>
    <w:p w14:paraId="197E009E" w14:textId="2CD909E4"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sz w:val="16"/>
          <w:szCs w:val="16"/>
        </w:rPr>
        <w:t xml:space="preserve">vykonáva činnosti spojené s vykonaním </w:t>
      </w:r>
      <w:r>
        <w:rPr>
          <w:rFonts w:ascii="Arial" w:hAnsi="Arial" w:cs="Arial"/>
          <w:sz w:val="16"/>
          <w:szCs w:val="16"/>
        </w:rPr>
        <w:t>služieb</w:t>
      </w:r>
      <w:r w:rsidRPr="00D65397">
        <w:rPr>
          <w:rFonts w:ascii="Arial" w:hAnsi="Arial" w:cs="Arial"/>
          <w:sz w:val="16"/>
          <w:szCs w:val="16"/>
        </w:rPr>
        <w:t xml:space="preserve"> na vlastnú zodpovednosť,</w:t>
      </w:r>
      <w:r w:rsidRPr="00D65397">
        <w:rPr>
          <w:rFonts w:ascii="Arial" w:hAnsi="Arial" w:cs="Arial"/>
          <w:color w:val="000000"/>
          <w:sz w:val="16"/>
          <w:szCs w:val="16"/>
        </w:rPr>
        <w:t xml:space="preserve"> v súlade s</w:t>
      </w:r>
      <w:r>
        <w:rPr>
          <w:rFonts w:ascii="Arial" w:hAnsi="Arial" w:cs="Arial"/>
          <w:color w:val="000000"/>
          <w:sz w:val="16"/>
          <w:szCs w:val="16"/>
        </w:rPr>
        <w:t> podmienkami dohodnutými v</w:t>
      </w:r>
      <w:r w:rsidR="00F47DB6">
        <w:rPr>
          <w:rFonts w:ascii="Arial" w:hAnsi="Arial" w:cs="Arial"/>
          <w:color w:val="000000"/>
          <w:sz w:val="16"/>
          <w:szCs w:val="16"/>
        </w:rPr>
        <w:t xml:space="preserve"> Rámcovej </w:t>
      </w:r>
      <w:r w:rsidRPr="00D65397">
        <w:rPr>
          <w:rFonts w:ascii="Arial" w:hAnsi="Arial" w:cs="Arial"/>
          <w:color w:val="000000"/>
          <w:sz w:val="16"/>
          <w:szCs w:val="16"/>
        </w:rPr>
        <w:t>zmluve</w:t>
      </w:r>
      <w:r w:rsidRPr="00D65397">
        <w:rPr>
          <w:rFonts w:ascii="Arial" w:hAnsi="Arial" w:cs="Arial"/>
          <w:sz w:val="16"/>
          <w:szCs w:val="16"/>
        </w:rPr>
        <w:t xml:space="preserve"> a </w:t>
      </w:r>
      <w:r w:rsidRPr="00D65397">
        <w:rPr>
          <w:rFonts w:ascii="Arial" w:hAnsi="Arial" w:cs="Arial"/>
          <w:bCs/>
          <w:sz w:val="16"/>
          <w:szCs w:val="16"/>
        </w:rPr>
        <w:t xml:space="preserve">v súlade s </w:t>
      </w:r>
      <w:r w:rsidRPr="00D65397">
        <w:rPr>
          <w:rFonts w:ascii="Arial" w:hAnsi="Arial" w:cs="Arial"/>
          <w:sz w:val="16"/>
          <w:szCs w:val="16"/>
        </w:rPr>
        <w:t>príslušnými všeobecne záväznými právnymi predpismi platnými na území Slovenskej republiky</w:t>
      </w:r>
      <w:r>
        <w:rPr>
          <w:rFonts w:ascii="Arial" w:hAnsi="Arial" w:cs="Arial"/>
          <w:sz w:val="16"/>
          <w:szCs w:val="16"/>
        </w:rPr>
        <w:t xml:space="preserve"> a internými predpismi </w:t>
      </w:r>
      <w:r w:rsidR="007031D6">
        <w:rPr>
          <w:rFonts w:ascii="Arial" w:hAnsi="Arial" w:cs="Arial"/>
          <w:sz w:val="16"/>
          <w:szCs w:val="16"/>
        </w:rPr>
        <w:t>Objednávateľa</w:t>
      </w:r>
      <w:r w:rsidRPr="00D65397">
        <w:rPr>
          <w:rFonts w:ascii="Arial" w:hAnsi="Arial" w:cs="Arial"/>
          <w:sz w:val="16"/>
          <w:szCs w:val="16"/>
        </w:rPr>
        <w:t xml:space="preserve">, vzťahujúcimi sa na vykonávané </w:t>
      </w:r>
      <w:r>
        <w:rPr>
          <w:rFonts w:ascii="Arial" w:hAnsi="Arial" w:cs="Arial"/>
          <w:sz w:val="16"/>
          <w:szCs w:val="16"/>
        </w:rPr>
        <w:t>služby</w:t>
      </w:r>
      <w:r w:rsidRPr="00D65397">
        <w:rPr>
          <w:rFonts w:ascii="Arial" w:hAnsi="Arial" w:cs="Arial"/>
          <w:sz w:val="16"/>
          <w:szCs w:val="16"/>
        </w:rPr>
        <w:t xml:space="preserve">, najmä predpismi upravujúcimi </w:t>
      </w:r>
      <w:r w:rsidRPr="00D65397">
        <w:rPr>
          <w:rStyle w:val="st"/>
          <w:rFonts w:ascii="Arial" w:hAnsi="Arial" w:cs="Arial"/>
          <w:color w:val="222222"/>
          <w:sz w:val="16"/>
          <w:szCs w:val="16"/>
        </w:rPr>
        <w:t>zaistenie bezpečnosti a</w:t>
      </w:r>
      <w:r w:rsidRPr="00D65397">
        <w:rPr>
          <w:rStyle w:val="st"/>
          <w:rFonts w:ascii="Arial" w:hAnsi="Arial" w:cs="Arial"/>
          <w:b/>
          <w:color w:val="222222"/>
          <w:sz w:val="16"/>
          <w:szCs w:val="16"/>
        </w:rPr>
        <w:t xml:space="preserve"> </w:t>
      </w:r>
      <w:r w:rsidRPr="002F7798">
        <w:rPr>
          <w:rStyle w:val="Zvraznenie"/>
          <w:rFonts w:ascii="Arial" w:hAnsi="Arial" w:cs="Arial"/>
          <w:b w:val="0"/>
          <w:color w:val="222222"/>
          <w:sz w:val="16"/>
          <w:szCs w:val="16"/>
        </w:rPr>
        <w:t>ochrany zdravia</w:t>
      </w:r>
      <w:r w:rsidRPr="00D65397">
        <w:rPr>
          <w:rStyle w:val="st"/>
          <w:rFonts w:ascii="Arial" w:hAnsi="Arial" w:cs="Arial"/>
          <w:color w:val="222222"/>
          <w:sz w:val="16"/>
          <w:szCs w:val="16"/>
        </w:rPr>
        <w:t xml:space="preserve"> pri práci</w:t>
      </w:r>
      <w:r w:rsidRPr="00D65397">
        <w:rPr>
          <w:rFonts w:ascii="Arial" w:hAnsi="Arial" w:cs="Arial"/>
          <w:sz w:val="16"/>
          <w:szCs w:val="16"/>
        </w:rPr>
        <w:t xml:space="preserve"> (ako napr. </w:t>
      </w:r>
      <w:r w:rsidRPr="00D65397">
        <w:rPr>
          <w:rFonts w:ascii="Arial" w:hAnsi="Arial" w:cs="Arial"/>
          <w:color w:val="000000"/>
          <w:sz w:val="16"/>
          <w:szCs w:val="16"/>
        </w:rPr>
        <w:t>zákon č. 124/2006 Z.</w:t>
      </w:r>
      <w:r w:rsidR="00D82A79">
        <w:rPr>
          <w:rFonts w:ascii="Arial" w:hAnsi="Arial" w:cs="Arial"/>
          <w:color w:val="000000"/>
          <w:sz w:val="16"/>
          <w:szCs w:val="16"/>
        </w:rPr>
        <w:t xml:space="preserve"> </w:t>
      </w:r>
      <w:r w:rsidRPr="00D65397">
        <w:rPr>
          <w:rFonts w:ascii="Arial" w:hAnsi="Arial" w:cs="Arial"/>
          <w:color w:val="000000"/>
          <w:sz w:val="16"/>
          <w:szCs w:val="16"/>
        </w:rPr>
        <w:t xml:space="preserve">z. o bezpečnosti a ochrane zdravia pri práci </w:t>
      </w:r>
      <w:r w:rsidR="00D82A79" w:rsidRPr="00973EB4">
        <w:rPr>
          <w:rFonts w:ascii="Arial" w:hAnsi="Arial" w:cs="Arial"/>
          <w:color w:val="000000"/>
          <w:sz w:val="16"/>
          <w:szCs w:val="16"/>
        </w:rPr>
        <w:t>a o zmene a doplnení niektorých zákonov</w:t>
      </w:r>
      <w:r w:rsidR="00D82A79" w:rsidRPr="00D65397">
        <w:rPr>
          <w:rFonts w:ascii="Arial" w:hAnsi="Arial" w:cs="Arial"/>
          <w:color w:val="000000"/>
          <w:sz w:val="16"/>
          <w:szCs w:val="16"/>
        </w:rPr>
        <w:t xml:space="preserve"> </w:t>
      </w:r>
      <w:r w:rsidRPr="00D65397">
        <w:rPr>
          <w:rFonts w:ascii="Arial" w:hAnsi="Arial" w:cs="Arial"/>
          <w:color w:val="000000"/>
          <w:sz w:val="16"/>
          <w:szCs w:val="16"/>
        </w:rPr>
        <w:t xml:space="preserve">v znení neskorších predpisov, </w:t>
      </w:r>
      <w:r>
        <w:rPr>
          <w:rFonts w:ascii="Arial" w:hAnsi="Arial" w:cs="Arial"/>
          <w:color w:val="000000"/>
          <w:sz w:val="16"/>
          <w:szCs w:val="16"/>
        </w:rPr>
        <w:t>intern</w:t>
      </w:r>
      <w:r w:rsidR="00D82A79">
        <w:rPr>
          <w:rFonts w:ascii="Arial" w:hAnsi="Arial" w:cs="Arial"/>
          <w:color w:val="000000"/>
          <w:sz w:val="16"/>
          <w:szCs w:val="16"/>
        </w:rPr>
        <w:t>ý</w:t>
      </w:r>
      <w:r>
        <w:rPr>
          <w:rFonts w:ascii="Arial" w:hAnsi="Arial" w:cs="Arial"/>
          <w:color w:val="000000"/>
          <w:sz w:val="16"/>
          <w:szCs w:val="16"/>
        </w:rPr>
        <w:t xml:space="preserve"> predpis </w:t>
      </w:r>
      <w:r w:rsidR="00207667">
        <w:rPr>
          <w:rFonts w:ascii="Arial" w:hAnsi="Arial" w:cs="Arial"/>
          <w:color w:val="000000"/>
          <w:sz w:val="16"/>
          <w:szCs w:val="16"/>
        </w:rPr>
        <w:t xml:space="preserve">Objednávateľa </w:t>
      </w:r>
      <w:r w:rsidRPr="00DC5962">
        <w:rPr>
          <w:rFonts w:ascii="Arial" w:hAnsi="Arial" w:cs="Arial"/>
          <w:color w:val="000000"/>
          <w:sz w:val="16"/>
          <w:szCs w:val="16"/>
        </w:rPr>
        <w:t>ŽSR</w:t>
      </w:r>
      <w:r w:rsidR="00207667" w:rsidRPr="00CD5701">
        <w:rPr>
          <w:rFonts w:ascii="Arial" w:hAnsi="Arial" w:cs="Arial"/>
          <w:color w:val="000000"/>
          <w:sz w:val="16"/>
          <w:szCs w:val="16"/>
        </w:rPr>
        <w:t xml:space="preserve"> </w:t>
      </w:r>
      <w:r w:rsidRPr="00DC5962">
        <w:rPr>
          <w:rFonts w:ascii="Arial" w:hAnsi="Arial" w:cs="Arial"/>
          <w:color w:val="000000"/>
          <w:sz w:val="16"/>
          <w:szCs w:val="16"/>
        </w:rPr>
        <w:t>Z 2 „Bezpečnosť zamestnancov v podmienkach ŽSR“</w:t>
      </w:r>
      <w:r w:rsidR="00D82A79">
        <w:rPr>
          <w:rFonts w:ascii="Arial" w:hAnsi="Arial" w:cs="Arial"/>
          <w:color w:val="000000"/>
          <w:sz w:val="16"/>
          <w:szCs w:val="16"/>
        </w:rPr>
        <w:t xml:space="preserve"> (ďalej len „ŽSR Z 2“)</w:t>
      </w:r>
      <w:r w:rsidRPr="00DC5962">
        <w:rPr>
          <w:rFonts w:ascii="Arial" w:hAnsi="Arial" w:cs="Arial"/>
          <w:color w:val="000000"/>
          <w:sz w:val="16"/>
          <w:szCs w:val="16"/>
        </w:rPr>
        <w:t>, vyhláška</w:t>
      </w:r>
      <w:r w:rsidR="007538ED">
        <w:rPr>
          <w:rFonts w:ascii="Arial" w:hAnsi="Arial" w:cs="Arial"/>
          <w:color w:val="000000"/>
          <w:sz w:val="16"/>
          <w:szCs w:val="16"/>
        </w:rPr>
        <w:t xml:space="preserve"> </w:t>
      </w:r>
      <w:r w:rsidR="00D82A79" w:rsidRPr="00973EB4">
        <w:rPr>
          <w:rFonts w:ascii="Arial" w:hAnsi="Arial" w:cs="Arial"/>
          <w:color w:val="000000"/>
          <w:sz w:val="16"/>
          <w:szCs w:val="16"/>
        </w:rPr>
        <w:t>Ministerstva práce, sociálnych vecí a rodiny Slovenskej republik</w:t>
      </w:r>
      <w:r w:rsidR="00D82A79">
        <w:rPr>
          <w:rFonts w:ascii="Arial" w:hAnsi="Arial" w:cs="Arial"/>
          <w:color w:val="000000"/>
          <w:sz w:val="16"/>
          <w:szCs w:val="16"/>
        </w:rPr>
        <w:t>y</w:t>
      </w:r>
      <w:r w:rsidRPr="00DC5962">
        <w:rPr>
          <w:rFonts w:ascii="Arial" w:hAnsi="Arial" w:cs="Arial"/>
          <w:color w:val="000000"/>
          <w:sz w:val="16"/>
          <w:szCs w:val="16"/>
        </w:rPr>
        <w:t xml:space="preserve"> č. 147/2013 Z.</w:t>
      </w:r>
      <w:r w:rsidR="00D82A79">
        <w:rPr>
          <w:rFonts w:ascii="Arial" w:hAnsi="Arial" w:cs="Arial"/>
          <w:color w:val="000000"/>
          <w:sz w:val="16"/>
          <w:szCs w:val="16"/>
        </w:rPr>
        <w:t xml:space="preserve"> </w:t>
      </w:r>
      <w:r w:rsidRPr="00DC5962">
        <w:rPr>
          <w:rFonts w:ascii="Arial" w:hAnsi="Arial" w:cs="Arial"/>
          <w:color w:val="000000"/>
          <w:sz w:val="16"/>
          <w:szCs w:val="16"/>
        </w:rPr>
        <w:t>z.</w:t>
      </w:r>
      <w:r w:rsidR="00207667" w:rsidRPr="00DC5962">
        <w:rPr>
          <w:rFonts w:ascii="Arial" w:hAnsi="Arial" w:cs="Arial"/>
          <w:color w:val="000000"/>
          <w:sz w:val="16"/>
          <w:szCs w:val="16"/>
        </w:rPr>
        <w:t>,</w:t>
      </w:r>
      <w:r w:rsidRPr="00DC5962">
        <w:rPr>
          <w:rFonts w:ascii="Arial" w:hAnsi="Arial" w:cs="Arial"/>
          <w:sz w:val="16"/>
          <w:szCs w:val="16"/>
        </w:rPr>
        <w:t xml:space="preserve"> ktorou sa ustanovujú podrobnosti na zaistenie bezpečnosti a ochrany zdravia pri stavebných prácach a prácach s nimi súvisiacich a podrobnosti o odbornej spôsobilosti na výkon niektorých pracovných činností</w:t>
      </w:r>
      <w:r w:rsidRPr="00DC5962">
        <w:rPr>
          <w:rFonts w:ascii="Arial" w:hAnsi="Arial" w:cs="Arial"/>
          <w:color w:val="000000"/>
          <w:sz w:val="16"/>
          <w:szCs w:val="16"/>
        </w:rPr>
        <w:t xml:space="preserve">) a oblasť ochrany životného prostredia. Poskytovateľ podpisom </w:t>
      </w:r>
      <w:r w:rsidR="00F47DB6">
        <w:rPr>
          <w:rFonts w:ascii="Arial" w:hAnsi="Arial" w:cs="Arial"/>
          <w:color w:val="000000"/>
          <w:sz w:val="16"/>
          <w:szCs w:val="16"/>
        </w:rPr>
        <w:t xml:space="preserve">Rámcovej </w:t>
      </w:r>
      <w:r w:rsidRPr="00DC5962">
        <w:rPr>
          <w:rFonts w:ascii="Arial" w:hAnsi="Arial" w:cs="Arial"/>
          <w:color w:val="000000"/>
          <w:sz w:val="16"/>
          <w:szCs w:val="16"/>
        </w:rPr>
        <w:t xml:space="preserve">zmluvy potvrdzuje, že sú mu známe interné predpisy </w:t>
      </w:r>
      <w:r w:rsidR="007031D6" w:rsidRPr="00DC5962">
        <w:rPr>
          <w:rFonts w:ascii="Arial" w:hAnsi="Arial" w:cs="Arial"/>
          <w:color w:val="000000"/>
          <w:sz w:val="16"/>
          <w:szCs w:val="16"/>
        </w:rPr>
        <w:t xml:space="preserve">Objednávateľa </w:t>
      </w:r>
      <w:r w:rsidRPr="00DC5962">
        <w:rPr>
          <w:rFonts w:ascii="Arial" w:hAnsi="Arial" w:cs="Arial"/>
          <w:color w:val="000000"/>
          <w:sz w:val="16"/>
          <w:szCs w:val="16"/>
        </w:rPr>
        <w:t>súvisiace s vykonávanou službou a že mu tieto interné p</w:t>
      </w:r>
      <w:r w:rsidR="00FF4D52">
        <w:rPr>
          <w:rFonts w:ascii="Arial" w:hAnsi="Arial" w:cs="Arial"/>
          <w:color w:val="000000"/>
          <w:sz w:val="16"/>
          <w:szCs w:val="16"/>
        </w:rPr>
        <w:t>redpisy boli dané k dispozícii,</w:t>
      </w:r>
    </w:p>
    <w:p w14:paraId="11EA7A0E" w14:textId="1EDFF6CC"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color w:val="000000"/>
          <w:sz w:val="16"/>
          <w:szCs w:val="16"/>
        </w:rPr>
        <w:t>zodpovedá</w:t>
      </w:r>
      <w:r w:rsidRPr="00DC5962">
        <w:rPr>
          <w:rFonts w:ascii="Arial" w:hAnsi="Arial" w:cs="Arial"/>
          <w:sz w:val="16"/>
          <w:szCs w:val="16"/>
        </w:rPr>
        <w:t xml:space="preserve"> za bezpečnosť svojich zamestnancov a iných osôb konajúcich za </w:t>
      </w:r>
      <w:r w:rsidR="007031D6" w:rsidRPr="00DC5962">
        <w:rPr>
          <w:rFonts w:ascii="Arial" w:hAnsi="Arial" w:cs="Arial"/>
          <w:sz w:val="16"/>
          <w:szCs w:val="16"/>
        </w:rPr>
        <w:t xml:space="preserve">Poskytovateľa </w:t>
      </w:r>
      <w:r w:rsidRPr="00DC5962">
        <w:rPr>
          <w:rFonts w:ascii="Arial" w:hAnsi="Arial" w:cs="Arial"/>
          <w:sz w:val="16"/>
          <w:szCs w:val="16"/>
        </w:rPr>
        <w:t xml:space="preserve">a dodržiavanie ustanovení bezpečnostných predpisov. Poskytovateľ je povinný preukázateľne poučiť všetkých zamestnancov ako aj iné osoby poskytujúce služby o pravidlách bezpečnosti a ochrany zdravia pri práci. Poskytovateľ sa zaväzuje a je povinný dodržať pokyny a ustanovenia interného predpisu </w:t>
      </w:r>
      <w:r w:rsidR="00207667" w:rsidRPr="00DC5962">
        <w:rPr>
          <w:rFonts w:ascii="Arial" w:hAnsi="Arial" w:cs="Arial"/>
          <w:sz w:val="16"/>
          <w:szCs w:val="16"/>
        </w:rPr>
        <w:t xml:space="preserve">Objednávateľa ŽSR </w:t>
      </w:r>
      <w:r w:rsidRPr="00DC5962">
        <w:rPr>
          <w:rFonts w:ascii="Arial" w:hAnsi="Arial" w:cs="Arial"/>
          <w:sz w:val="16"/>
          <w:szCs w:val="16"/>
        </w:rPr>
        <w:t>Z 2</w:t>
      </w:r>
      <w:r w:rsidR="00FF4D52">
        <w:rPr>
          <w:rFonts w:ascii="Arial" w:hAnsi="Arial" w:cs="Arial"/>
          <w:sz w:val="16"/>
          <w:szCs w:val="16"/>
        </w:rPr>
        <w:t>,</w:t>
      </w:r>
    </w:p>
    <w:p w14:paraId="6B591797" w14:textId="6601D52B"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sz w:val="16"/>
          <w:szCs w:val="16"/>
        </w:rPr>
        <w:t>je povinný uzatvoriť s </w:t>
      </w:r>
      <w:r w:rsidR="007031D6" w:rsidRPr="00DC5962">
        <w:rPr>
          <w:rFonts w:ascii="Arial" w:hAnsi="Arial" w:cs="Arial"/>
          <w:sz w:val="16"/>
          <w:szCs w:val="16"/>
        </w:rPr>
        <w:t xml:space="preserve">Objednávateľom </w:t>
      </w:r>
      <w:r w:rsidRPr="00DC5962">
        <w:rPr>
          <w:rFonts w:ascii="Arial" w:hAnsi="Arial" w:cs="Arial"/>
          <w:sz w:val="16"/>
          <w:szCs w:val="16"/>
        </w:rPr>
        <w:t>Písomnú dohodu o zaistení bezpečnosti a ochran</w:t>
      </w:r>
      <w:r w:rsidR="001C54E7">
        <w:rPr>
          <w:rFonts w:ascii="Arial" w:hAnsi="Arial" w:cs="Arial"/>
          <w:sz w:val="16"/>
          <w:szCs w:val="16"/>
        </w:rPr>
        <w:t>y</w:t>
      </w:r>
      <w:r w:rsidRPr="00DC5962">
        <w:rPr>
          <w:rFonts w:ascii="Arial" w:hAnsi="Arial" w:cs="Arial"/>
          <w:sz w:val="16"/>
          <w:szCs w:val="16"/>
        </w:rPr>
        <w:t xml:space="preserve"> zdravia </w:t>
      </w:r>
      <w:r w:rsidR="008815AD">
        <w:rPr>
          <w:rFonts w:ascii="Arial" w:hAnsi="Arial" w:cs="Arial"/>
          <w:sz w:val="16"/>
          <w:szCs w:val="16"/>
        </w:rPr>
        <w:t xml:space="preserve">osôb </w:t>
      </w:r>
      <w:r w:rsidRPr="00DC5962">
        <w:rPr>
          <w:rFonts w:ascii="Arial" w:hAnsi="Arial" w:cs="Arial"/>
          <w:sz w:val="16"/>
          <w:szCs w:val="16"/>
        </w:rPr>
        <w:t>pri práci v priestoroch ŽSR v zmysle zákona č. 124/2006 Z. z. o bezpečnosti a ochrane zdravia pri práci a o zmene a doplnení niektorých zákonov v znení neskorších právnych úprav a </w:t>
      </w:r>
      <w:r w:rsidR="00DC5962" w:rsidRPr="00D65397">
        <w:rPr>
          <w:rFonts w:ascii="Arial" w:hAnsi="Arial" w:cs="Arial"/>
          <w:sz w:val="16"/>
          <w:szCs w:val="16"/>
        </w:rPr>
        <w:t>čl. 4</w:t>
      </w:r>
      <w:r w:rsidR="00DC5962">
        <w:rPr>
          <w:rFonts w:ascii="Arial" w:hAnsi="Arial" w:cs="Arial"/>
          <w:sz w:val="16"/>
          <w:szCs w:val="16"/>
        </w:rPr>
        <w:t>52</w:t>
      </w:r>
      <w:r w:rsidR="00DC5962" w:rsidRPr="00D65397">
        <w:rPr>
          <w:rFonts w:ascii="Arial" w:hAnsi="Arial" w:cs="Arial"/>
          <w:sz w:val="16"/>
          <w:szCs w:val="16"/>
        </w:rPr>
        <w:t xml:space="preserve"> </w:t>
      </w:r>
      <w:r w:rsidRPr="00DC5962">
        <w:rPr>
          <w:rFonts w:ascii="Arial" w:hAnsi="Arial" w:cs="Arial"/>
          <w:sz w:val="16"/>
          <w:szCs w:val="16"/>
        </w:rPr>
        <w:t>interného predpisu ŽSR Z 2</w:t>
      </w:r>
      <w:r w:rsidRPr="00D65397">
        <w:rPr>
          <w:rFonts w:ascii="Arial" w:hAnsi="Arial" w:cs="Arial"/>
          <w:sz w:val="16"/>
          <w:szCs w:val="16"/>
        </w:rPr>
        <w:t xml:space="preserve"> najneskôr </w:t>
      </w:r>
      <w:r w:rsidRPr="00312221">
        <w:rPr>
          <w:rFonts w:ascii="Arial" w:hAnsi="Arial" w:cs="Arial"/>
          <w:sz w:val="16"/>
          <w:szCs w:val="16"/>
        </w:rPr>
        <w:t xml:space="preserve">do </w:t>
      </w:r>
      <w:r>
        <w:rPr>
          <w:rFonts w:ascii="Arial" w:hAnsi="Arial" w:cs="Arial"/>
          <w:sz w:val="16"/>
          <w:szCs w:val="16"/>
        </w:rPr>
        <w:t xml:space="preserve">začatia vykonávania služieb v zmysle </w:t>
      </w:r>
      <w:r w:rsidR="00F47DB6">
        <w:rPr>
          <w:rFonts w:ascii="Arial" w:hAnsi="Arial" w:cs="Arial"/>
          <w:sz w:val="16"/>
          <w:szCs w:val="16"/>
        </w:rPr>
        <w:t xml:space="preserve">Rámcovej </w:t>
      </w:r>
      <w:r w:rsidRPr="00312221">
        <w:rPr>
          <w:rFonts w:ascii="Arial" w:hAnsi="Arial" w:cs="Arial"/>
          <w:sz w:val="16"/>
          <w:szCs w:val="16"/>
        </w:rPr>
        <w:t xml:space="preserve">zmluvy. Bez uzatvorenia tejto dohody </w:t>
      </w:r>
      <w:r w:rsidR="007031D6">
        <w:rPr>
          <w:rFonts w:ascii="Arial" w:hAnsi="Arial" w:cs="Arial"/>
          <w:sz w:val="16"/>
          <w:szCs w:val="16"/>
        </w:rPr>
        <w:t>P</w:t>
      </w:r>
      <w:r w:rsidR="007031D6" w:rsidRPr="00312221">
        <w:rPr>
          <w:rFonts w:ascii="Arial" w:hAnsi="Arial" w:cs="Arial"/>
          <w:sz w:val="16"/>
          <w:szCs w:val="16"/>
        </w:rPr>
        <w:t xml:space="preserve">oskytovateľ </w:t>
      </w:r>
      <w:r w:rsidRPr="00312221">
        <w:rPr>
          <w:rFonts w:ascii="Arial" w:hAnsi="Arial" w:cs="Arial"/>
          <w:sz w:val="16"/>
          <w:szCs w:val="16"/>
        </w:rPr>
        <w:t xml:space="preserve">nie je oprávnený začať </w:t>
      </w:r>
      <w:r>
        <w:rPr>
          <w:rFonts w:ascii="Arial" w:hAnsi="Arial" w:cs="Arial"/>
          <w:sz w:val="16"/>
          <w:szCs w:val="16"/>
        </w:rPr>
        <w:t xml:space="preserve">vykonávať služby v zmysle </w:t>
      </w:r>
      <w:r w:rsidR="00F47DB6">
        <w:rPr>
          <w:rFonts w:ascii="Arial" w:hAnsi="Arial" w:cs="Arial"/>
          <w:sz w:val="16"/>
          <w:szCs w:val="16"/>
        </w:rPr>
        <w:t xml:space="preserve">Rámcovej </w:t>
      </w:r>
      <w:r>
        <w:rPr>
          <w:rFonts w:ascii="Arial" w:hAnsi="Arial" w:cs="Arial"/>
          <w:sz w:val="16"/>
          <w:szCs w:val="16"/>
        </w:rPr>
        <w:t>zmluvy</w:t>
      </w:r>
      <w:r w:rsidRPr="00312221">
        <w:rPr>
          <w:rFonts w:ascii="Arial" w:hAnsi="Arial" w:cs="Arial"/>
          <w:sz w:val="16"/>
          <w:szCs w:val="16"/>
        </w:rPr>
        <w:t>. Poskytovateľ vyhlasuje, že s Podkladom pre vypracovanie Písomnej dohody o zaistení bezpečnosti a ochrany zdravia osôb pri práci v priestoroch ŽSR</w:t>
      </w:r>
      <w:r w:rsidR="007C7C18">
        <w:rPr>
          <w:rFonts w:ascii="Arial" w:hAnsi="Arial" w:cs="Arial"/>
          <w:sz w:val="16"/>
          <w:szCs w:val="16"/>
        </w:rPr>
        <w:t xml:space="preserve">, ktorý tvorí Prílohu č. </w:t>
      </w:r>
      <w:r w:rsidR="005C3151">
        <w:rPr>
          <w:rFonts w:ascii="Arial" w:hAnsi="Arial" w:cs="Arial"/>
          <w:sz w:val="16"/>
          <w:szCs w:val="16"/>
        </w:rPr>
        <w:t>5</w:t>
      </w:r>
      <w:r w:rsidR="007C7C18">
        <w:rPr>
          <w:rFonts w:ascii="Arial" w:hAnsi="Arial" w:cs="Arial"/>
          <w:sz w:val="16"/>
          <w:szCs w:val="16"/>
        </w:rPr>
        <w:t xml:space="preserve"> týchto OPPSRZ sa </w:t>
      </w:r>
      <w:r w:rsidRPr="00312221">
        <w:rPr>
          <w:rFonts w:ascii="Arial" w:hAnsi="Arial" w:cs="Arial"/>
          <w:sz w:val="16"/>
          <w:szCs w:val="16"/>
        </w:rPr>
        <w:t>riadne oboznám</w:t>
      </w:r>
      <w:r w:rsidR="007C7C18">
        <w:rPr>
          <w:rFonts w:ascii="Arial" w:hAnsi="Arial" w:cs="Arial"/>
          <w:sz w:val="16"/>
          <w:szCs w:val="16"/>
        </w:rPr>
        <w:t>il</w:t>
      </w:r>
      <w:r w:rsidRPr="00312221">
        <w:rPr>
          <w:rFonts w:ascii="Arial" w:hAnsi="Arial" w:cs="Arial"/>
          <w:sz w:val="16"/>
          <w:szCs w:val="16"/>
        </w:rPr>
        <w:t xml:space="preserve"> a podmienky v ňom uvedené v plnom rozsahu akceptuje. Pokiaľ </w:t>
      </w:r>
      <w:r w:rsidR="000957D9">
        <w:rPr>
          <w:rFonts w:ascii="Arial" w:hAnsi="Arial" w:cs="Arial"/>
          <w:sz w:val="16"/>
          <w:szCs w:val="16"/>
        </w:rPr>
        <w:t>P</w:t>
      </w:r>
      <w:r w:rsidR="000957D9" w:rsidRPr="00312221">
        <w:rPr>
          <w:rFonts w:ascii="Arial" w:hAnsi="Arial" w:cs="Arial"/>
          <w:sz w:val="16"/>
          <w:szCs w:val="16"/>
        </w:rPr>
        <w:t xml:space="preserve">oskytovateľ </w:t>
      </w:r>
      <w:r w:rsidRPr="00312221">
        <w:rPr>
          <w:rFonts w:ascii="Arial" w:hAnsi="Arial" w:cs="Arial"/>
          <w:sz w:val="16"/>
          <w:szCs w:val="16"/>
        </w:rPr>
        <w:t xml:space="preserve">neuzavrie túto dohodu, je </w:t>
      </w:r>
      <w:r w:rsidR="000957D9">
        <w:rPr>
          <w:rFonts w:ascii="Arial" w:hAnsi="Arial" w:cs="Arial"/>
          <w:sz w:val="16"/>
          <w:szCs w:val="16"/>
        </w:rPr>
        <w:t>O</w:t>
      </w:r>
      <w:r w:rsidR="000957D9" w:rsidRPr="00312221">
        <w:rPr>
          <w:rFonts w:ascii="Arial" w:hAnsi="Arial" w:cs="Arial"/>
          <w:sz w:val="16"/>
          <w:szCs w:val="16"/>
        </w:rPr>
        <w:t xml:space="preserve">bjednávateľ </w:t>
      </w:r>
      <w:r w:rsidRPr="00312221">
        <w:rPr>
          <w:rFonts w:ascii="Arial" w:hAnsi="Arial" w:cs="Arial"/>
          <w:sz w:val="16"/>
          <w:szCs w:val="16"/>
        </w:rPr>
        <w:t>oprávnený postupovať podľa čl</w:t>
      </w:r>
      <w:r w:rsidR="002557B4">
        <w:rPr>
          <w:rFonts w:ascii="Arial" w:hAnsi="Arial" w:cs="Arial"/>
          <w:sz w:val="16"/>
          <w:szCs w:val="16"/>
        </w:rPr>
        <w:t>ánku</w:t>
      </w:r>
      <w:r w:rsidRPr="00312221">
        <w:rPr>
          <w:rFonts w:ascii="Arial" w:hAnsi="Arial" w:cs="Arial"/>
          <w:sz w:val="16"/>
          <w:szCs w:val="16"/>
        </w:rPr>
        <w:t xml:space="preserve"> VI. bod </w:t>
      </w:r>
      <w:r w:rsidR="002557B4">
        <w:rPr>
          <w:rFonts w:ascii="Arial" w:hAnsi="Arial" w:cs="Arial"/>
          <w:sz w:val="16"/>
          <w:szCs w:val="16"/>
        </w:rPr>
        <w:t>3</w:t>
      </w:r>
      <w:r w:rsidRPr="00312221">
        <w:rPr>
          <w:rFonts w:ascii="Arial" w:hAnsi="Arial" w:cs="Arial"/>
          <w:sz w:val="16"/>
          <w:szCs w:val="16"/>
        </w:rPr>
        <w:t>.</w:t>
      </w:r>
      <w:r>
        <w:rPr>
          <w:rFonts w:ascii="Arial" w:hAnsi="Arial" w:cs="Arial"/>
          <w:sz w:val="16"/>
          <w:szCs w:val="16"/>
        </w:rPr>
        <w:t xml:space="preserve"> písmeno </w:t>
      </w:r>
      <w:r w:rsidR="002557B4">
        <w:rPr>
          <w:rFonts w:ascii="Arial" w:hAnsi="Arial" w:cs="Arial"/>
          <w:sz w:val="16"/>
          <w:szCs w:val="16"/>
        </w:rPr>
        <w:t>d</w:t>
      </w:r>
      <w:r>
        <w:rPr>
          <w:rFonts w:ascii="Arial" w:hAnsi="Arial" w:cs="Arial"/>
          <w:sz w:val="16"/>
          <w:szCs w:val="16"/>
        </w:rPr>
        <w:t>)</w:t>
      </w:r>
      <w:r w:rsidR="00FF4D52">
        <w:rPr>
          <w:rFonts w:ascii="Arial" w:hAnsi="Arial" w:cs="Arial"/>
          <w:sz w:val="16"/>
          <w:szCs w:val="16"/>
        </w:rPr>
        <w:t xml:space="preserve"> týchto </w:t>
      </w:r>
      <w:r w:rsidRPr="00312221">
        <w:rPr>
          <w:rFonts w:ascii="Arial" w:hAnsi="Arial" w:cs="Arial"/>
          <w:sz w:val="16"/>
          <w:szCs w:val="16"/>
        </w:rPr>
        <w:t>OPPS</w:t>
      </w:r>
      <w:r w:rsidR="00451631">
        <w:rPr>
          <w:rFonts w:ascii="Arial" w:hAnsi="Arial" w:cs="Arial"/>
          <w:sz w:val="16"/>
          <w:szCs w:val="16"/>
        </w:rPr>
        <w:t>RZ</w:t>
      </w:r>
      <w:r w:rsidR="00FF4D52">
        <w:rPr>
          <w:rFonts w:ascii="Arial" w:hAnsi="Arial" w:cs="Arial"/>
          <w:sz w:val="16"/>
          <w:szCs w:val="16"/>
        </w:rPr>
        <w:t>,</w:t>
      </w:r>
    </w:p>
    <w:p w14:paraId="53EAF803" w14:textId="022296C6"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312221">
        <w:rPr>
          <w:rFonts w:ascii="Arial" w:hAnsi="Arial" w:cs="Arial"/>
          <w:sz w:val="16"/>
          <w:szCs w:val="16"/>
        </w:rPr>
        <w:t xml:space="preserve">je povinný bez meškania a písomne informovať </w:t>
      </w:r>
      <w:r w:rsidR="007031D6">
        <w:rPr>
          <w:rFonts w:ascii="Arial" w:hAnsi="Arial" w:cs="Arial"/>
          <w:sz w:val="16"/>
          <w:szCs w:val="16"/>
        </w:rPr>
        <w:t>O</w:t>
      </w:r>
      <w:r w:rsidR="007031D6" w:rsidRPr="00312221">
        <w:rPr>
          <w:rFonts w:ascii="Arial" w:hAnsi="Arial" w:cs="Arial"/>
          <w:sz w:val="16"/>
          <w:szCs w:val="16"/>
        </w:rPr>
        <w:t xml:space="preserve">bjednávateľa </w:t>
      </w:r>
      <w:r w:rsidRPr="00312221">
        <w:rPr>
          <w:rFonts w:ascii="Arial" w:hAnsi="Arial" w:cs="Arial"/>
          <w:sz w:val="16"/>
          <w:szCs w:val="16"/>
        </w:rPr>
        <w:t xml:space="preserve">o vzniku akejkoľvek udalosti, ktorá bráni alebo sťažuje </w:t>
      </w:r>
      <w:r>
        <w:rPr>
          <w:rFonts w:ascii="Arial" w:hAnsi="Arial" w:cs="Arial"/>
          <w:sz w:val="16"/>
          <w:szCs w:val="16"/>
        </w:rPr>
        <w:t>poskytnutie služieb</w:t>
      </w:r>
      <w:r w:rsidR="00FF4D52">
        <w:rPr>
          <w:rFonts w:ascii="Arial" w:hAnsi="Arial" w:cs="Arial"/>
          <w:sz w:val="16"/>
          <w:szCs w:val="16"/>
        </w:rPr>
        <w:t>,</w:t>
      </w:r>
    </w:p>
    <w:p w14:paraId="7839642D" w14:textId="64CB4195" w:rsidR="00A455AA" w:rsidRPr="00312221" w:rsidRDefault="00A455AA" w:rsidP="00A455AA">
      <w:pPr>
        <w:pStyle w:val="Odsekzoznamu"/>
        <w:numPr>
          <w:ilvl w:val="1"/>
          <w:numId w:val="2"/>
        </w:numPr>
        <w:tabs>
          <w:tab w:val="num" w:pos="1005"/>
        </w:tabs>
        <w:jc w:val="both"/>
        <w:rPr>
          <w:rFonts w:ascii="Arial" w:hAnsi="Arial" w:cs="Arial"/>
          <w:color w:val="000000"/>
          <w:sz w:val="16"/>
          <w:szCs w:val="16"/>
        </w:rPr>
      </w:pPr>
      <w:r w:rsidRPr="00312221">
        <w:rPr>
          <w:rFonts w:ascii="Arial" w:hAnsi="Arial" w:cs="Arial"/>
          <w:sz w:val="16"/>
          <w:szCs w:val="16"/>
        </w:rPr>
        <w:t xml:space="preserve">je povinný zúčastniť sa pred začiatkom </w:t>
      </w:r>
      <w:r w:rsidR="00FD7173">
        <w:rPr>
          <w:rFonts w:ascii="Arial" w:hAnsi="Arial" w:cs="Arial"/>
          <w:sz w:val="16"/>
          <w:szCs w:val="16"/>
        </w:rPr>
        <w:t xml:space="preserve">poskytovania služby </w:t>
      </w:r>
      <w:r w:rsidRPr="00312221">
        <w:rPr>
          <w:rFonts w:ascii="Arial" w:hAnsi="Arial" w:cs="Arial"/>
          <w:sz w:val="16"/>
          <w:szCs w:val="16"/>
        </w:rPr>
        <w:t xml:space="preserve">poučenia o miestnych pomeroch z hľadiska podmienok prevádzky a BOZP, ktoré vykoná určený zástupca </w:t>
      </w:r>
      <w:r w:rsidR="007031D6">
        <w:rPr>
          <w:rFonts w:ascii="Arial" w:hAnsi="Arial" w:cs="Arial"/>
          <w:sz w:val="16"/>
          <w:szCs w:val="16"/>
        </w:rPr>
        <w:t>O</w:t>
      </w:r>
      <w:r w:rsidR="007031D6" w:rsidRPr="00312221">
        <w:rPr>
          <w:rFonts w:ascii="Arial" w:hAnsi="Arial" w:cs="Arial"/>
          <w:sz w:val="16"/>
          <w:szCs w:val="16"/>
        </w:rPr>
        <w:t>bjednávateľa</w:t>
      </w:r>
      <w:r w:rsidRPr="00312221">
        <w:rPr>
          <w:rFonts w:ascii="Arial" w:hAnsi="Arial" w:cs="Arial"/>
          <w:sz w:val="16"/>
          <w:szCs w:val="16"/>
        </w:rPr>
        <w:t>.</w:t>
      </w:r>
      <w:r>
        <w:rPr>
          <w:rFonts w:ascii="Arial" w:hAnsi="Arial" w:cs="Arial"/>
          <w:sz w:val="16"/>
          <w:szCs w:val="16"/>
        </w:rPr>
        <w:t xml:space="preserve"> Poskytovateľ je povinný následne poučiť </w:t>
      </w:r>
      <w:r w:rsidRPr="008C40E0">
        <w:rPr>
          <w:rFonts w:ascii="Arial" w:hAnsi="Arial" w:cs="Arial"/>
          <w:sz w:val="16"/>
          <w:szCs w:val="16"/>
        </w:rPr>
        <w:t xml:space="preserve">všetkých </w:t>
      </w:r>
      <w:r>
        <w:rPr>
          <w:rFonts w:ascii="Arial" w:hAnsi="Arial" w:cs="Arial"/>
          <w:sz w:val="16"/>
          <w:szCs w:val="16"/>
        </w:rPr>
        <w:t xml:space="preserve">svojich </w:t>
      </w:r>
      <w:r w:rsidRPr="008C40E0">
        <w:rPr>
          <w:rFonts w:ascii="Arial" w:hAnsi="Arial" w:cs="Arial"/>
          <w:sz w:val="16"/>
          <w:szCs w:val="16"/>
        </w:rPr>
        <w:t xml:space="preserve">zamestnancov ako aj iné osoby </w:t>
      </w:r>
      <w:r>
        <w:rPr>
          <w:rFonts w:ascii="Arial" w:hAnsi="Arial" w:cs="Arial"/>
          <w:sz w:val="16"/>
          <w:szCs w:val="16"/>
        </w:rPr>
        <w:t xml:space="preserve">poskytujúce služby za </w:t>
      </w:r>
      <w:r w:rsidR="000957D9">
        <w:rPr>
          <w:rFonts w:ascii="Arial" w:hAnsi="Arial" w:cs="Arial"/>
          <w:sz w:val="16"/>
          <w:szCs w:val="16"/>
        </w:rPr>
        <w:t xml:space="preserve">Poskytovateľa </w:t>
      </w:r>
      <w:r w:rsidRPr="00C459CC">
        <w:rPr>
          <w:rFonts w:ascii="Arial" w:hAnsi="Arial" w:cs="Arial"/>
          <w:sz w:val="16"/>
          <w:szCs w:val="16"/>
        </w:rPr>
        <w:t>o miestnych pomeroch</w:t>
      </w:r>
      <w:r w:rsidRPr="004A265B">
        <w:rPr>
          <w:rFonts w:ascii="Arial" w:hAnsi="Arial" w:cs="Arial"/>
          <w:sz w:val="16"/>
          <w:szCs w:val="16"/>
        </w:rPr>
        <w:t xml:space="preserve"> z hľadiska podmienok prevádzky a</w:t>
      </w:r>
      <w:r>
        <w:rPr>
          <w:rFonts w:ascii="Arial" w:hAnsi="Arial" w:cs="Arial"/>
          <w:sz w:val="16"/>
          <w:szCs w:val="16"/>
        </w:rPr>
        <w:t> </w:t>
      </w:r>
      <w:r w:rsidRPr="004A265B">
        <w:rPr>
          <w:rFonts w:ascii="Arial" w:hAnsi="Arial" w:cs="Arial"/>
          <w:sz w:val="16"/>
          <w:szCs w:val="16"/>
        </w:rPr>
        <w:t>BOZP</w:t>
      </w:r>
      <w:r>
        <w:rPr>
          <w:rFonts w:ascii="Arial" w:hAnsi="Arial" w:cs="Arial"/>
          <w:sz w:val="16"/>
          <w:szCs w:val="16"/>
        </w:rPr>
        <w:t>.</w:t>
      </w:r>
    </w:p>
    <w:p w14:paraId="4CC5116D" w14:textId="554B8DEE" w:rsidR="00A455AA" w:rsidRPr="00312221" w:rsidRDefault="00A455AA" w:rsidP="00C274C9">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312221">
        <w:rPr>
          <w:rFonts w:ascii="Arial" w:hAnsi="Arial" w:cs="Arial"/>
          <w:color w:val="000000"/>
          <w:sz w:val="16"/>
          <w:szCs w:val="16"/>
        </w:rPr>
        <w:t xml:space="preserve">Povinnosti </w:t>
      </w:r>
      <w:r w:rsidR="007031D6">
        <w:rPr>
          <w:rFonts w:ascii="Arial" w:hAnsi="Arial" w:cs="Arial"/>
          <w:color w:val="000000"/>
          <w:sz w:val="16"/>
          <w:szCs w:val="16"/>
        </w:rPr>
        <w:t>O</w:t>
      </w:r>
      <w:r w:rsidR="007031D6" w:rsidRPr="00312221">
        <w:rPr>
          <w:rFonts w:ascii="Arial" w:hAnsi="Arial" w:cs="Arial"/>
          <w:color w:val="000000"/>
          <w:sz w:val="16"/>
          <w:szCs w:val="16"/>
        </w:rPr>
        <w:t>bjednávateľa</w:t>
      </w:r>
      <w:r w:rsidRPr="00312221">
        <w:rPr>
          <w:rFonts w:ascii="Arial" w:hAnsi="Arial" w:cs="Arial"/>
          <w:color w:val="000000"/>
          <w:sz w:val="16"/>
          <w:szCs w:val="16"/>
        </w:rPr>
        <w:t>:</w:t>
      </w:r>
    </w:p>
    <w:p w14:paraId="3F3A5ED6" w14:textId="24A0A348" w:rsidR="00A455AA" w:rsidRPr="00C04ADE" w:rsidRDefault="00A455AA" w:rsidP="005E195E">
      <w:pPr>
        <w:pStyle w:val="Odsekzoznamu"/>
        <w:numPr>
          <w:ilvl w:val="1"/>
          <w:numId w:val="2"/>
        </w:numPr>
        <w:tabs>
          <w:tab w:val="num" w:pos="284"/>
        </w:tabs>
        <w:jc w:val="both"/>
        <w:rPr>
          <w:rFonts w:ascii="Arial" w:hAnsi="Arial" w:cs="Arial"/>
          <w:color w:val="000000"/>
          <w:sz w:val="16"/>
          <w:szCs w:val="16"/>
        </w:rPr>
      </w:pPr>
      <w:r w:rsidRPr="00C04ADE">
        <w:rPr>
          <w:rFonts w:ascii="Arial" w:hAnsi="Arial" w:cs="Arial"/>
          <w:color w:val="000000"/>
          <w:sz w:val="16"/>
          <w:szCs w:val="16"/>
        </w:rPr>
        <w:t xml:space="preserve">poskytnúť </w:t>
      </w:r>
      <w:r w:rsidR="007031D6">
        <w:rPr>
          <w:rFonts w:ascii="Arial" w:hAnsi="Arial" w:cs="Arial"/>
          <w:color w:val="000000"/>
          <w:sz w:val="16"/>
          <w:szCs w:val="16"/>
        </w:rPr>
        <w:t>Poskytovateľovi</w:t>
      </w:r>
      <w:r w:rsidR="007031D6" w:rsidRPr="00C04ADE">
        <w:rPr>
          <w:rFonts w:ascii="Arial" w:hAnsi="Arial" w:cs="Arial"/>
          <w:color w:val="000000"/>
          <w:sz w:val="16"/>
          <w:szCs w:val="16"/>
        </w:rPr>
        <w:t xml:space="preserve"> </w:t>
      </w:r>
      <w:r w:rsidRPr="00C04ADE">
        <w:rPr>
          <w:rFonts w:ascii="Arial" w:hAnsi="Arial" w:cs="Arial"/>
          <w:color w:val="000000"/>
          <w:sz w:val="16"/>
          <w:szCs w:val="16"/>
        </w:rPr>
        <w:t xml:space="preserve">súčinnosť pri </w:t>
      </w:r>
      <w:r>
        <w:rPr>
          <w:rFonts w:ascii="Arial" w:hAnsi="Arial" w:cs="Arial"/>
          <w:color w:val="000000"/>
          <w:sz w:val="16"/>
          <w:szCs w:val="16"/>
        </w:rPr>
        <w:t>poskytovaní služieb</w:t>
      </w:r>
      <w:r w:rsidRPr="00C04ADE">
        <w:rPr>
          <w:rFonts w:ascii="Arial" w:hAnsi="Arial" w:cs="Arial"/>
          <w:color w:val="000000"/>
          <w:sz w:val="16"/>
          <w:szCs w:val="16"/>
        </w:rPr>
        <w:t>,</w:t>
      </w:r>
    </w:p>
    <w:p w14:paraId="5EB16E3C" w14:textId="72F6B4A8" w:rsidR="00040685" w:rsidRPr="00040685" w:rsidRDefault="00A455AA" w:rsidP="00040685">
      <w:pPr>
        <w:pStyle w:val="Zarkazkladnhotextu3"/>
        <w:numPr>
          <w:ilvl w:val="1"/>
          <w:numId w:val="2"/>
        </w:numPr>
        <w:tabs>
          <w:tab w:val="num" w:pos="284"/>
        </w:tabs>
        <w:spacing w:after="0" w:line="240" w:lineRule="auto"/>
        <w:jc w:val="both"/>
        <w:rPr>
          <w:rFonts w:ascii="Arial" w:hAnsi="Arial" w:cs="Arial"/>
          <w:color w:val="000000"/>
        </w:rPr>
      </w:pPr>
      <w:r w:rsidRPr="00372EB5">
        <w:rPr>
          <w:rFonts w:ascii="Arial" w:hAnsi="Arial" w:cs="Arial"/>
        </w:rPr>
        <w:t>ihneď a bezodkladne u</w:t>
      </w:r>
      <w:r>
        <w:rPr>
          <w:rFonts w:ascii="Arial" w:hAnsi="Arial" w:cs="Arial"/>
        </w:rPr>
        <w:t>pozorňovať na nedostatky a vady</w:t>
      </w:r>
      <w:r w:rsidRPr="00372EB5">
        <w:rPr>
          <w:rFonts w:ascii="Arial" w:hAnsi="Arial" w:cs="Arial"/>
        </w:rPr>
        <w:t xml:space="preserve"> pri </w:t>
      </w:r>
      <w:r>
        <w:rPr>
          <w:rFonts w:ascii="Arial" w:hAnsi="Arial" w:cs="Arial"/>
          <w:color w:val="000000"/>
        </w:rPr>
        <w:t>poskytovaní služieb</w:t>
      </w:r>
      <w:r w:rsidRPr="00372EB5">
        <w:rPr>
          <w:rFonts w:ascii="Arial" w:hAnsi="Arial" w:cs="Arial"/>
        </w:rPr>
        <w:t xml:space="preserve"> a umožniť v primeranom čase ich </w:t>
      </w:r>
      <w:r w:rsidRPr="009A5AC5">
        <w:rPr>
          <w:rFonts w:ascii="Arial" w:hAnsi="Arial" w:cs="Arial"/>
        </w:rPr>
        <w:t>odstránenie</w:t>
      </w:r>
      <w:r w:rsidR="007031D6">
        <w:rPr>
          <w:rFonts w:ascii="Arial" w:hAnsi="Arial" w:cs="Arial"/>
        </w:rPr>
        <w:t>.</w:t>
      </w:r>
    </w:p>
    <w:p w14:paraId="01430D51" w14:textId="3F73F602"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t xml:space="preserve">Prevzatie služby môže byť </w:t>
      </w:r>
      <w:r w:rsidR="007031D6" w:rsidRPr="00C274C9">
        <w:rPr>
          <w:rFonts w:ascii="Arial" w:hAnsi="Arial" w:cs="Arial"/>
          <w:color w:val="000000"/>
          <w:sz w:val="16"/>
          <w:szCs w:val="16"/>
        </w:rPr>
        <w:t xml:space="preserve">Objednávateľom </w:t>
      </w:r>
      <w:r w:rsidRPr="00C274C9">
        <w:rPr>
          <w:rFonts w:ascii="Arial" w:hAnsi="Arial" w:cs="Arial"/>
          <w:color w:val="000000"/>
          <w:sz w:val="16"/>
          <w:szCs w:val="16"/>
        </w:rPr>
        <w:t>odmietnuté pre vady a to až do ich odstránenia.</w:t>
      </w:r>
    </w:p>
    <w:p w14:paraId="04629048" w14:textId="7839AD19"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t xml:space="preserve">Záručná doba, pokiaľ je zmluvnými stranami </w:t>
      </w:r>
      <w:r w:rsidR="00AE25AA" w:rsidRPr="00C274C9">
        <w:rPr>
          <w:rFonts w:ascii="Arial" w:hAnsi="Arial" w:cs="Arial"/>
          <w:color w:val="000000"/>
          <w:sz w:val="16"/>
          <w:szCs w:val="16"/>
        </w:rPr>
        <w:t>dohodnutá</w:t>
      </w:r>
      <w:r w:rsidRPr="00C274C9">
        <w:rPr>
          <w:rFonts w:ascii="Arial" w:hAnsi="Arial" w:cs="Arial"/>
          <w:color w:val="000000"/>
          <w:sz w:val="16"/>
          <w:szCs w:val="16"/>
        </w:rPr>
        <w:t xml:space="preserve">, začína plynúť odo dňa potvrdenia súpisu vykonaných </w:t>
      </w:r>
      <w:r w:rsidR="00FD7173">
        <w:rPr>
          <w:rFonts w:ascii="Arial" w:hAnsi="Arial" w:cs="Arial"/>
          <w:color w:val="000000"/>
          <w:sz w:val="16"/>
          <w:szCs w:val="16"/>
        </w:rPr>
        <w:t>služieb</w:t>
      </w:r>
      <w:r w:rsidR="00FD7173" w:rsidRPr="00C274C9">
        <w:rPr>
          <w:rFonts w:ascii="Arial" w:hAnsi="Arial" w:cs="Arial"/>
          <w:color w:val="000000"/>
          <w:sz w:val="16"/>
          <w:szCs w:val="16"/>
        </w:rPr>
        <w:t xml:space="preserve"> </w:t>
      </w:r>
      <w:r w:rsidRPr="00C274C9">
        <w:rPr>
          <w:rFonts w:ascii="Arial" w:hAnsi="Arial" w:cs="Arial"/>
          <w:color w:val="000000"/>
          <w:sz w:val="16"/>
          <w:szCs w:val="16"/>
        </w:rPr>
        <w:t xml:space="preserve">zo strany </w:t>
      </w:r>
      <w:r w:rsidR="007031D6" w:rsidRPr="00C274C9">
        <w:rPr>
          <w:rFonts w:ascii="Arial" w:hAnsi="Arial" w:cs="Arial"/>
          <w:color w:val="000000"/>
          <w:sz w:val="16"/>
          <w:szCs w:val="16"/>
        </w:rPr>
        <w:t>Objednávateľa</w:t>
      </w:r>
      <w:r w:rsidRPr="00C274C9">
        <w:rPr>
          <w:rFonts w:ascii="Arial" w:hAnsi="Arial" w:cs="Arial"/>
          <w:color w:val="000000"/>
          <w:sz w:val="16"/>
          <w:szCs w:val="16"/>
        </w:rPr>
        <w:t>.</w:t>
      </w:r>
    </w:p>
    <w:p w14:paraId="132E3133" w14:textId="0C98295C" w:rsidR="00A455AA" w:rsidRPr="00C274C9" w:rsidRDefault="00A455AA" w:rsidP="00C274C9">
      <w:pPr>
        <w:pStyle w:val="Odsekzoznamu"/>
        <w:numPr>
          <w:ilvl w:val="0"/>
          <w:numId w:val="2"/>
        </w:numPr>
        <w:tabs>
          <w:tab w:val="clear" w:pos="360"/>
          <w:tab w:val="num" w:pos="284"/>
        </w:tabs>
        <w:ind w:left="284" w:hanging="284"/>
        <w:jc w:val="both"/>
        <w:rPr>
          <w:rFonts w:ascii="Arial" w:hAnsi="Arial" w:cs="Arial"/>
          <w:color w:val="000000"/>
          <w:sz w:val="16"/>
          <w:szCs w:val="16"/>
        </w:rPr>
      </w:pPr>
      <w:r w:rsidRPr="00C274C9">
        <w:rPr>
          <w:rFonts w:ascii="Arial" w:hAnsi="Arial" w:cs="Arial"/>
          <w:color w:val="000000"/>
          <w:sz w:val="16"/>
          <w:szCs w:val="16"/>
        </w:rPr>
        <w:lastRenderedPageBreak/>
        <w:t xml:space="preserve">Vady poskytnutej služby musí </w:t>
      </w:r>
      <w:r w:rsidR="007031D6" w:rsidRPr="00C274C9">
        <w:rPr>
          <w:rFonts w:ascii="Arial" w:hAnsi="Arial" w:cs="Arial"/>
          <w:color w:val="000000"/>
          <w:sz w:val="16"/>
          <w:szCs w:val="16"/>
        </w:rPr>
        <w:t xml:space="preserve">Objednávateľ </w:t>
      </w:r>
      <w:r w:rsidRPr="00C274C9">
        <w:rPr>
          <w:rFonts w:ascii="Arial" w:hAnsi="Arial" w:cs="Arial"/>
          <w:color w:val="000000"/>
          <w:sz w:val="16"/>
          <w:szCs w:val="16"/>
        </w:rPr>
        <w:t>bez zbytočného odkladu reklamovať písomne s uvedením popisu, ako sa prejavujú.</w:t>
      </w:r>
      <w:r w:rsidR="007031D6" w:rsidRPr="00C274C9">
        <w:rPr>
          <w:rFonts w:ascii="Arial" w:hAnsi="Arial" w:cs="Arial"/>
          <w:color w:val="000000"/>
          <w:sz w:val="16"/>
          <w:szCs w:val="16"/>
        </w:rPr>
        <w:t xml:space="preserve"> Poskytovateľ </w:t>
      </w:r>
      <w:r w:rsidRPr="00C274C9">
        <w:rPr>
          <w:rFonts w:ascii="Arial" w:hAnsi="Arial" w:cs="Arial"/>
          <w:color w:val="000000"/>
          <w:sz w:val="16"/>
          <w:szCs w:val="16"/>
        </w:rPr>
        <w:t xml:space="preserve">je povinný písomne sa vyjadriť k reklamácii do 10 pracovných dní po jej doručení. Ak sa v tejto lehote nevyjadrí, bude to znamenať jeho súhlas s opodstatnenosťou reklamácie. Vady je </w:t>
      </w:r>
      <w:r w:rsidR="000957D9">
        <w:rPr>
          <w:rFonts w:ascii="Arial" w:hAnsi="Arial" w:cs="Arial"/>
          <w:color w:val="000000"/>
          <w:sz w:val="16"/>
          <w:szCs w:val="16"/>
        </w:rPr>
        <w:t>Poskytovateľ</w:t>
      </w:r>
      <w:r w:rsidR="000957D9" w:rsidRPr="00C274C9">
        <w:rPr>
          <w:rFonts w:ascii="Arial" w:hAnsi="Arial" w:cs="Arial"/>
          <w:color w:val="000000"/>
          <w:sz w:val="16"/>
          <w:szCs w:val="16"/>
        </w:rPr>
        <w:t xml:space="preserve"> </w:t>
      </w:r>
      <w:r w:rsidRPr="00C274C9">
        <w:rPr>
          <w:rFonts w:ascii="Arial" w:hAnsi="Arial" w:cs="Arial"/>
          <w:color w:val="000000"/>
          <w:sz w:val="16"/>
          <w:szCs w:val="16"/>
        </w:rPr>
        <w:t xml:space="preserve">povinný odstrániť bezodkladne a bezodplatne, najneskôr v lehote do </w:t>
      </w:r>
      <w:r w:rsidR="00BC20C7">
        <w:rPr>
          <w:rFonts w:ascii="Arial" w:hAnsi="Arial" w:cs="Arial"/>
          <w:color w:val="000000"/>
          <w:sz w:val="16"/>
          <w:szCs w:val="16"/>
        </w:rPr>
        <w:t>15</w:t>
      </w:r>
      <w:r w:rsidRPr="00C274C9">
        <w:rPr>
          <w:rFonts w:ascii="Arial" w:hAnsi="Arial" w:cs="Arial"/>
          <w:color w:val="000000"/>
          <w:sz w:val="16"/>
          <w:szCs w:val="16"/>
        </w:rPr>
        <w:t xml:space="preserve"> dní odo dňa uplatnenia reklamácie zo strany </w:t>
      </w:r>
      <w:r w:rsidR="007031D6" w:rsidRPr="00C274C9">
        <w:rPr>
          <w:rFonts w:ascii="Arial" w:hAnsi="Arial" w:cs="Arial"/>
          <w:color w:val="000000"/>
          <w:sz w:val="16"/>
          <w:szCs w:val="16"/>
        </w:rPr>
        <w:t>Objednávateľa</w:t>
      </w:r>
      <w:r w:rsidRPr="00C274C9">
        <w:rPr>
          <w:rFonts w:ascii="Arial" w:hAnsi="Arial" w:cs="Arial"/>
          <w:color w:val="000000"/>
          <w:sz w:val="16"/>
          <w:szCs w:val="16"/>
        </w:rPr>
        <w:t xml:space="preserve">. V prípade, že </w:t>
      </w:r>
      <w:r w:rsidR="007031D6">
        <w:rPr>
          <w:rFonts w:ascii="Arial" w:hAnsi="Arial" w:cs="Arial"/>
          <w:color w:val="000000"/>
          <w:sz w:val="16"/>
          <w:szCs w:val="16"/>
        </w:rPr>
        <w:t>Poskytovateľ</w:t>
      </w:r>
      <w:r w:rsidR="007031D6" w:rsidRPr="00C274C9">
        <w:rPr>
          <w:rFonts w:ascii="Arial" w:hAnsi="Arial" w:cs="Arial"/>
          <w:color w:val="000000"/>
          <w:sz w:val="16"/>
          <w:szCs w:val="16"/>
        </w:rPr>
        <w:t xml:space="preserve"> </w:t>
      </w:r>
      <w:r w:rsidRPr="00C274C9">
        <w:rPr>
          <w:rFonts w:ascii="Arial" w:hAnsi="Arial" w:cs="Arial"/>
          <w:color w:val="000000"/>
          <w:sz w:val="16"/>
          <w:szCs w:val="16"/>
        </w:rPr>
        <w:t xml:space="preserve">vady v tejto lehote neodstráni, má </w:t>
      </w:r>
      <w:r w:rsidR="007031D6" w:rsidRPr="00C274C9">
        <w:rPr>
          <w:rFonts w:ascii="Arial" w:hAnsi="Arial" w:cs="Arial"/>
          <w:color w:val="000000"/>
          <w:sz w:val="16"/>
          <w:szCs w:val="16"/>
        </w:rPr>
        <w:t xml:space="preserve">Objednávateľ </w:t>
      </w:r>
      <w:r w:rsidRPr="00C274C9">
        <w:rPr>
          <w:rFonts w:ascii="Arial" w:hAnsi="Arial" w:cs="Arial"/>
          <w:color w:val="000000"/>
          <w:sz w:val="16"/>
          <w:szCs w:val="16"/>
        </w:rPr>
        <w:t xml:space="preserve">oprávnenie odstrániť vady sám alebo prostredníctvom tretích osôb na náklady </w:t>
      </w:r>
      <w:r w:rsidR="007031D6">
        <w:rPr>
          <w:rFonts w:ascii="Arial" w:hAnsi="Arial" w:cs="Arial"/>
          <w:color w:val="000000"/>
          <w:sz w:val="16"/>
          <w:szCs w:val="16"/>
        </w:rPr>
        <w:t>Poskytovateľ</w:t>
      </w:r>
      <w:r w:rsidR="007031D6" w:rsidRPr="00C274C9">
        <w:rPr>
          <w:rFonts w:ascii="Arial" w:hAnsi="Arial" w:cs="Arial"/>
          <w:color w:val="000000"/>
          <w:sz w:val="16"/>
          <w:szCs w:val="16"/>
        </w:rPr>
        <w:t>a</w:t>
      </w:r>
      <w:r w:rsidRPr="00C274C9">
        <w:rPr>
          <w:rFonts w:ascii="Arial" w:hAnsi="Arial" w:cs="Arial"/>
          <w:color w:val="000000"/>
          <w:sz w:val="16"/>
          <w:szCs w:val="16"/>
        </w:rPr>
        <w:t xml:space="preserve">. Tým nie je dotknuté právo </w:t>
      </w:r>
      <w:r w:rsidR="007031D6" w:rsidRPr="00C274C9">
        <w:rPr>
          <w:rFonts w:ascii="Arial" w:hAnsi="Arial" w:cs="Arial"/>
          <w:color w:val="000000"/>
          <w:sz w:val="16"/>
          <w:szCs w:val="16"/>
        </w:rPr>
        <w:t>O</w:t>
      </w:r>
      <w:r w:rsidRPr="00C274C9">
        <w:rPr>
          <w:rFonts w:ascii="Arial" w:hAnsi="Arial" w:cs="Arial"/>
          <w:color w:val="000000"/>
          <w:sz w:val="16"/>
          <w:szCs w:val="16"/>
        </w:rPr>
        <w:t>bjednávateľa na zmluvnú pokutu a/alebo náhradu škody.</w:t>
      </w:r>
    </w:p>
    <w:p w14:paraId="01D4EC15" w14:textId="355BA7AD" w:rsidR="00DF2360" w:rsidRPr="00FE3148" w:rsidRDefault="00A455AA" w:rsidP="00DF2360">
      <w:pPr>
        <w:pStyle w:val="Nadpis4"/>
        <w:jc w:val="both"/>
        <w:rPr>
          <w:rFonts w:ascii="Arial" w:hAnsi="Arial" w:cs="Arial"/>
          <w:sz w:val="16"/>
          <w:szCs w:val="16"/>
        </w:rPr>
      </w:pPr>
      <w:r w:rsidRPr="003F7D06">
        <w:rPr>
          <w:rFonts w:ascii="Arial" w:hAnsi="Arial" w:cs="Arial"/>
          <w:sz w:val="16"/>
          <w:szCs w:val="16"/>
        </w:rPr>
        <w:t xml:space="preserve">VI. </w:t>
      </w:r>
      <w:r w:rsidR="00967685">
        <w:rPr>
          <w:rFonts w:ascii="Arial" w:hAnsi="Arial" w:cs="Arial"/>
          <w:sz w:val="16"/>
          <w:szCs w:val="16"/>
        </w:rPr>
        <w:t>Ukončenie</w:t>
      </w:r>
      <w:r w:rsidRPr="003F7D06">
        <w:rPr>
          <w:rFonts w:ascii="Arial" w:hAnsi="Arial" w:cs="Arial"/>
          <w:sz w:val="16"/>
          <w:szCs w:val="16"/>
        </w:rPr>
        <w:t xml:space="preserve"> zmluvného vzťahu</w:t>
      </w:r>
    </w:p>
    <w:p w14:paraId="2E8AEDB1" w14:textId="7BEEB768" w:rsidR="00A455AA" w:rsidRPr="009F5F9E" w:rsidRDefault="00F47DB6" w:rsidP="00256CA2">
      <w:pPr>
        <w:numPr>
          <w:ilvl w:val="6"/>
          <w:numId w:val="4"/>
        </w:numPr>
        <w:tabs>
          <w:tab w:val="clear" w:pos="5040"/>
          <w:tab w:val="num" w:pos="284"/>
        </w:tabs>
        <w:spacing w:after="0" w:line="240" w:lineRule="auto"/>
        <w:ind w:left="284" w:hanging="284"/>
        <w:jc w:val="both"/>
        <w:rPr>
          <w:rFonts w:ascii="Arial" w:hAnsi="Arial" w:cs="Arial"/>
          <w:sz w:val="16"/>
          <w:szCs w:val="16"/>
        </w:rPr>
      </w:pPr>
      <w:r>
        <w:rPr>
          <w:rFonts w:ascii="Arial" w:hAnsi="Arial" w:cs="Arial"/>
          <w:sz w:val="16"/>
          <w:szCs w:val="16"/>
        </w:rPr>
        <w:t>Rámcová z</w:t>
      </w:r>
      <w:r w:rsidR="00A455AA" w:rsidRPr="009F5F9E">
        <w:rPr>
          <w:rFonts w:ascii="Arial" w:hAnsi="Arial" w:cs="Arial"/>
          <w:sz w:val="16"/>
          <w:szCs w:val="16"/>
        </w:rPr>
        <w:t xml:space="preserve">mluva môže zaniknúť: </w:t>
      </w:r>
    </w:p>
    <w:p w14:paraId="22CD73BF" w14:textId="57B2924A"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dohodou zmluvných strán, ktorej súčasťou je i vysporiadanie vzájomných záväzkov a pohľadávok,</w:t>
      </w:r>
    </w:p>
    <w:p w14:paraId="3EDE3510" w14:textId="74CD3245"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 xml:space="preserve">odstúpením od </w:t>
      </w:r>
      <w:r w:rsidR="00F47DB6" w:rsidRPr="003A0B16">
        <w:rPr>
          <w:rFonts w:ascii="Arial" w:eastAsia="Calibri" w:hAnsi="Arial" w:cs="Arial"/>
          <w:sz w:val="16"/>
          <w:szCs w:val="16"/>
          <w:lang w:eastAsia="en-US"/>
        </w:rPr>
        <w:t xml:space="preserve">Rámcovej </w:t>
      </w:r>
      <w:r w:rsidRPr="003A0B16">
        <w:rPr>
          <w:rFonts w:ascii="Arial" w:eastAsia="Calibri" w:hAnsi="Arial" w:cs="Arial"/>
          <w:sz w:val="16"/>
          <w:szCs w:val="16"/>
          <w:lang w:eastAsia="en-US"/>
        </w:rPr>
        <w:t>zmluvy v prípadoch uvedených v § 344 a nasl. Obchodného zákonníka alebo v prípadoch uvedených v</w:t>
      </w:r>
      <w:r w:rsidR="00811997" w:rsidRPr="003A0B16">
        <w:rPr>
          <w:rFonts w:ascii="Arial" w:eastAsia="Calibri" w:hAnsi="Arial" w:cs="Arial"/>
          <w:sz w:val="16"/>
          <w:szCs w:val="16"/>
          <w:lang w:eastAsia="en-US"/>
        </w:rPr>
        <w:t xml:space="preserve"> Rámcovej </w:t>
      </w:r>
      <w:r w:rsidRPr="003A0B16">
        <w:rPr>
          <w:rFonts w:ascii="Arial" w:eastAsia="Calibri" w:hAnsi="Arial" w:cs="Arial"/>
          <w:sz w:val="16"/>
          <w:szCs w:val="16"/>
          <w:lang w:eastAsia="en-US"/>
        </w:rPr>
        <w:t>zmluve alebo v</w:t>
      </w:r>
      <w:r w:rsidR="00AE25AA" w:rsidRPr="003A0B16">
        <w:rPr>
          <w:rFonts w:ascii="Arial" w:eastAsia="Calibri" w:hAnsi="Arial" w:cs="Arial"/>
          <w:sz w:val="16"/>
          <w:szCs w:val="16"/>
          <w:lang w:eastAsia="en-US"/>
        </w:rPr>
        <w:t xml:space="preserve"> bodoch </w:t>
      </w:r>
      <w:r w:rsidRPr="003A0B16">
        <w:rPr>
          <w:rFonts w:ascii="Arial" w:eastAsia="Calibri" w:hAnsi="Arial" w:cs="Arial"/>
          <w:sz w:val="16"/>
          <w:szCs w:val="16"/>
          <w:lang w:eastAsia="en-US"/>
        </w:rPr>
        <w:t>3</w:t>
      </w:r>
      <w:r w:rsidR="00AA624D">
        <w:rPr>
          <w:rFonts w:ascii="Arial" w:eastAsia="Calibri" w:hAnsi="Arial" w:cs="Arial"/>
          <w:sz w:val="16"/>
          <w:szCs w:val="16"/>
          <w:lang w:eastAsia="en-US"/>
        </w:rPr>
        <w:t>.</w:t>
      </w:r>
      <w:r w:rsidR="00AE25AA" w:rsidRPr="003A0B16">
        <w:rPr>
          <w:rFonts w:ascii="Arial" w:eastAsia="Calibri" w:hAnsi="Arial" w:cs="Arial"/>
          <w:sz w:val="16"/>
          <w:szCs w:val="16"/>
          <w:lang w:eastAsia="en-US"/>
        </w:rPr>
        <w:t>, 4</w:t>
      </w:r>
      <w:r w:rsidR="00AA624D">
        <w:rPr>
          <w:rFonts w:ascii="Arial" w:eastAsia="Calibri" w:hAnsi="Arial" w:cs="Arial"/>
          <w:sz w:val="16"/>
          <w:szCs w:val="16"/>
          <w:lang w:eastAsia="en-US"/>
        </w:rPr>
        <w:t>.</w:t>
      </w:r>
      <w:r w:rsidR="00AE25AA" w:rsidRPr="003A0B16">
        <w:rPr>
          <w:rFonts w:ascii="Arial" w:eastAsia="Calibri" w:hAnsi="Arial" w:cs="Arial"/>
          <w:sz w:val="16"/>
          <w:szCs w:val="16"/>
          <w:lang w:eastAsia="en-US"/>
        </w:rPr>
        <w:t>, 5</w:t>
      </w:r>
      <w:r w:rsidR="00AA624D">
        <w:rPr>
          <w:rFonts w:ascii="Arial" w:eastAsia="Calibri" w:hAnsi="Arial" w:cs="Arial"/>
          <w:sz w:val="16"/>
          <w:szCs w:val="16"/>
          <w:lang w:eastAsia="en-US"/>
        </w:rPr>
        <w:t>.</w:t>
      </w:r>
      <w:r w:rsidR="00AE25AA" w:rsidRPr="003A0B16">
        <w:rPr>
          <w:rFonts w:ascii="Arial" w:eastAsia="Calibri" w:hAnsi="Arial" w:cs="Arial"/>
          <w:sz w:val="16"/>
          <w:szCs w:val="16"/>
          <w:lang w:eastAsia="en-US"/>
        </w:rPr>
        <w:t xml:space="preserve"> a</w:t>
      </w:r>
      <w:r w:rsidR="00AA624D">
        <w:rPr>
          <w:rFonts w:ascii="Arial" w:eastAsia="Calibri" w:hAnsi="Arial" w:cs="Arial"/>
          <w:sz w:val="16"/>
          <w:szCs w:val="16"/>
          <w:lang w:eastAsia="en-US"/>
        </w:rPr>
        <w:t> </w:t>
      </w:r>
      <w:r w:rsidR="00AE25AA" w:rsidRPr="003A0B16">
        <w:rPr>
          <w:rFonts w:ascii="Arial" w:eastAsia="Calibri" w:hAnsi="Arial" w:cs="Arial"/>
          <w:sz w:val="16"/>
          <w:szCs w:val="16"/>
          <w:lang w:eastAsia="en-US"/>
        </w:rPr>
        <w:t>6</w:t>
      </w:r>
      <w:r w:rsidR="00AA624D">
        <w:rPr>
          <w:rFonts w:ascii="Arial" w:eastAsia="Calibri" w:hAnsi="Arial" w:cs="Arial"/>
          <w:sz w:val="16"/>
          <w:szCs w:val="16"/>
          <w:lang w:eastAsia="en-US"/>
        </w:rPr>
        <w:t>.</w:t>
      </w:r>
      <w:r w:rsidR="00FF4D52" w:rsidRPr="003A0B16">
        <w:rPr>
          <w:rFonts w:ascii="Arial" w:eastAsia="Calibri" w:hAnsi="Arial" w:cs="Arial"/>
          <w:sz w:val="16"/>
          <w:szCs w:val="16"/>
          <w:lang w:eastAsia="en-US"/>
        </w:rPr>
        <w:t xml:space="preserve"> tohto článku</w:t>
      </w:r>
      <w:r w:rsidRPr="003A0B16">
        <w:rPr>
          <w:rFonts w:ascii="Arial" w:eastAsia="Calibri" w:hAnsi="Arial" w:cs="Arial"/>
          <w:sz w:val="16"/>
          <w:szCs w:val="16"/>
          <w:lang w:eastAsia="en-US"/>
        </w:rPr>
        <w:t>,</w:t>
      </w:r>
    </w:p>
    <w:p w14:paraId="6DA67602" w14:textId="4C4C9E27" w:rsidR="00A455AA" w:rsidRPr="003A0B16" w:rsidRDefault="00A455AA" w:rsidP="00256CA2">
      <w:pPr>
        <w:pStyle w:val="Normlny1"/>
        <w:widowControl/>
        <w:numPr>
          <w:ilvl w:val="0"/>
          <w:numId w:val="5"/>
        </w:numPr>
        <w:suppressAutoHyphens/>
        <w:spacing w:line="100" w:lineRule="atLeast"/>
        <w:ind w:left="709" w:hanging="425"/>
        <w:jc w:val="both"/>
        <w:rPr>
          <w:rFonts w:ascii="Arial" w:eastAsia="Calibri" w:hAnsi="Arial" w:cs="Arial"/>
          <w:sz w:val="16"/>
          <w:szCs w:val="16"/>
          <w:lang w:eastAsia="en-US"/>
        </w:rPr>
      </w:pPr>
      <w:r w:rsidRPr="003A0B16">
        <w:rPr>
          <w:rFonts w:ascii="Arial" w:eastAsia="Calibri" w:hAnsi="Arial" w:cs="Arial"/>
          <w:sz w:val="16"/>
          <w:szCs w:val="16"/>
          <w:lang w:eastAsia="en-US"/>
        </w:rPr>
        <w:t xml:space="preserve">písomným oznámením </w:t>
      </w:r>
      <w:r w:rsidR="00C51D00" w:rsidRPr="003A0B16">
        <w:rPr>
          <w:rFonts w:ascii="Arial" w:eastAsia="Calibri" w:hAnsi="Arial" w:cs="Arial"/>
          <w:sz w:val="16"/>
          <w:szCs w:val="16"/>
          <w:lang w:eastAsia="en-US"/>
        </w:rPr>
        <w:t xml:space="preserve">Objednávateľa </w:t>
      </w:r>
      <w:r w:rsidRPr="003A0B16">
        <w:rPr>
          <w:rFonts w:ascii="Arial" w:eastAsia="Calibri" w:hAnsi="Arial" w:cs="Arial"/>
          <w:sz w:val="16"/>
          <w:szCs w:val="16"/>
          <w:lang w:eastAsia="en-US"/>
        </w:rPr>
        <w:t>ak nastanú dôvody podľa bodu 2</w:t>
      </w:r>
      <w:r w:rsidR="00AA624D">
        <w:rPr>
          <w:rFonts w:ascii="Arial" w:eastAsia="Calibri" w:hAnsi="Arial" w:cs="Arial"/>
          <w:sz w:val="16"/>
          <w:szCs w:val="16"/>
          <w:lang w:eastAsia="en-US"/>
        </w:rPr>
        <w:t>.</w:t>
      </w:r>
      <w:r w:rsidRPr="003A0B16">
        <w:rPr>
          <w:rFonts w:ascii="Arial" w:eastAsia="Calibri" w:hAnsi="Arial" w:cs="Arial"/>
          <w:sz w:val="16"/>
          <w:szCs w:val="16"/>
          <w:lang w:eastAsia="en-US"/>
        </w:rPr>
        <w:t xml:space="preserve"> tohto článku.</w:t>
      </w:r>
    </w:p>
    <w:p w14:paraId="260A2AB5" w14:textId="70A5E7C1" w:rsidR="00A455AA" w:rsidRPr="005928BA" w:rsidRDefault="00A455AA" w:rsidP="00256CA2">
      <w:pPr>
        <w:pStyle w:val="Normlny1"/>
        <w:numPr>
          <w:ilvl w:val="6"/>
          <w:numId w:val="4"/>
        </w:numPr>
        <w:spacing w:line="100" w:lineRule="atLeast"/>
        <w:ind w:left="284" w:hanging="284"/>
        <w:jc w:val="both"/>
        <w:rPr>
          <w:rFonts w:ascii="Arial" w:eastAsia="Calibri" w:hAnsi="Arial" w:cs="Arial"/>
          <w:sz w:val="16"/>
          <w:szCs w:val="16"/>
          <w:lang w:eastAsia="en-US"/>
        </w:rPr>
      </w:pPr>
      <w:r w:rsidRPr="005928BA">
        <w:rPr>
          <w:rFonts w:ascii="Arial" w:eastAsia="Calibri" w:hAnsi="Arial" w:cs="Arial"/>
          <w:sz w:val="16"/>
          <w:szCs w:val="16"/>
          <w:lang w:eastAsia="en-US"/>
        </w:rPr>
        <w:t xml:space="preserve">Objednávateľ je oprávnený písomne oznámiť </w:t>
      </w:r>
      <w:r w:rsidR="00C51D00">
        <w:rPr>
          <w:rFonts w:ascii="Arial" w:eastAsia="Calibri" w:hAnsi="Arial" w:cs="Arial"/>
          <w:sz w:val="16"/>
          <w:szCs w:val="16"/>
          <w:lang w:eastAsia="en-US"/>
        </w:rPr>
        <w:t>P</w:t>
      </w:r>
      <w:r w:rsidR="00C51D00" w:rsidRPr="005928BA">
        <w:rPr>
          <w:rFonts w:ascii="Arial" w:eastAsia="Calibri" w:hAnsi="Arial" w:cs="Arial"/>
          <w:sz w:val="16"/>
          <w:szCs w:val="16"/>
          <w:lang w:eastAsia="en-US"/>
        </w:rPr>
        <w:t>oskytovateľovi</w:t>
      </w:r>
      <w:r w:rsidRPr="005928BA">
        <w:rPr>
          <w:rFonts w:ascii="Arial" w:eastAsia="Calibri" w:hAnsi="Arial" w:cs="Arial"/>
          <w:sz w:val="16"/>
          <w:szCs w:val="16"/>
          <w:lang w:eastAsia="en-US"/>
        </w:rPr>
        <w:t xml:space="preserve">, že </w:t>
      </w:r>
      <w:r w:rsidR="00811997">
        <w:rPr>
          <w:rFonts w:ascii="Arial" w:eastAsia="Calibri" w:hAnsi="Arial" w:cs="Arial"/>
          <w:sz w:val="16"/>
          <w:szCs w:val="16"/>
          <w:lang w:eastAsia="en-US"/>
        </w:rPr>
        <w:t xml:space="preserve">Rámcová </w:t>
      </w:r>
      <w:r w:rsidRPr="005928BA">
        <w:rPr>
          <w:rFonts w:ascii="Arial" w:eastAsia="Calibri" w:hAnsi="Arial" w:cs="Arial"/>
          <w:sz w:val="16"/>
          <w:szCs w:val="16"/>
          <w:lang w:eastAsia="en-US"/>
        </w:rPr>
        <w:t>zmluva zaniká, ak nastali nasledovné dôvody:</w:t>
      </w:r>
    </w:p>
    <w:p w14:paraId="1840BA12" w14:textId="161F1F7F" w:rsidR="00A455AA" w:rsidRDefault="00A455AA"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sidR="00C51D00">
        <w:rPr>
          <w:rFonts w:ascii="Arial" w:eastAsia="Calibri" w:hAnsi="Arial" w:cs="Arial"/>
          <w:sz w:val="16"/>
          <w:szCs w:val="16"/>
          <w:lang w:eastAsia="en-US"/>
        </w:rPr>
        <w:t>O</w:t>
      </w:r>
      <w:r w:rsidR="00C51D00" w:rsidRPr="00DA6FB8">
        <w:rPr>
          <w:rFonts w:ascii="Arial" w:eastAsia="Calibri" w:hAnsi="Arial" w:cs="Arial"/>
          <w:sz w:val="16"/>
          <w:szCs w:val="16"/>
          <w:lang w:eastAsia="en-US"/>
        </w:rPr>
        <w:t xml:space="preserve">bjednávateľ </w:t>
      </w:r>
      <w:r w:rsidRPr="00DA6FB8">
        <w:rPr>
          <w:rFonts w:ascii="Arial" w:eastAsia="Calibri" w:hAnsi="Arial" w:cs="Arial"/>
          <w:sz w:val="16"/>
          <w:szCs w:val="16"/>
          <w:lang w:eastAsia="en-US"/>
        </w:rPr>
        <w:t xml:space="preserve">zistí, že </w:t>
      </w:r>
      <w:r w:rsidR="00C51D00">
        <w:rPr>
          <w:rFonts w:ascii="Arial" w:eastAsia="Calibri" w:hAnsi="Arial" w:cs="Arial"/>
          <w:sz w:val="16"/>
          <w:szCs w:val="16"/>
          <w:lang w:eastAsia="en-US"/>
        </w:rPr>
        <w:t>Poskytovateľ</w:t>
      </w:r>
      <w:r w:rsidR="00C51D00" w:rsidRPr="00DA6FB8">
        <w:rPr>
          <w:rFonts w:ascii="Arial" w:eastAsia="Calibri" w:hAnsi="Arial" w:cs="Arial"/>
          <w:sz w:val="16"/>
          <w:szCs w:val="16"/>
          <w:lang w:eastAsia="en-US"/>
        </w:rPr>
        <w:t xml:space="preserve"> </w:t>
      </w:r>
      <w:r w:rsidR="00AE25AA">
        <w:rPr>
          <w:rFonts w:ascii="Arial" w:eastAsia="Calibri" w:hAnsi="Arial" w:cs="Arial"/>
          <w:sz w:val="16"/>
          <w:szCs w:val="16"/>
          <w:lang w:eastAsia="en-US"/>
        </w:rPr>
        <w:t xml:space="preserve">nemá </w:t>
      </w:r>
      <w:r w:rsidRPr="00DA6FB8">
        <w:rPr>
          <w:rFonts w:ascii="Arial" w:eastAsia="Calibri" w:hAnsi="Arial" w:cs="Arial"/>
          <w:sz w:val="16"/>
          <w:szCs w:val="16"/>
          <w:lang w:eastAsia="en-US"/>
        </w:rPr>
        <w:t>splnenú povinnosť vyplatenia odmeny zo zmluvy s osobou, ktorá je alebo bola jeho subdodávateľom</w:t>
      </w:r>
      <w:r>
        <w:rPr>
          <w:rFonts w:ascii="Arial" w:eastAsia="Calibri" w:hAnsi="Arial" w:cs="Arial"/>
          <w:sz w:val="16"/>
          <w:szCs w:val="16"/>
          <w:lang w:eastAsia="en-US"/>
        </w:rPr>
        <w:t xml:space="preserve"> v súvislosti s plnením </w:t>
      </w:r>
      <w:r w:rsidR="00811997">
        <w:rPr>
          <w:rFonts w:ascii="Arial" w:eastAsia="Calibri" w:hAnsi="Arial" w:cs="Arial"/>
          <w:sz w:val="16"/>
          <w:szCs w:val="16"/>
          <w:lang w:eastAsia="en-US"/>
        </w:rPr>
        <w:t>Rámcovej</w:t>
      </w:r>
      <w:r>
        <w:rPr>
          <w:rFonts w:ascii="Arial" w:eastAsia="Calibri" w:hAnsi="Arial" w:cs="Arial"/>
          <w:sz w:val="16"/>
          <w:szCs w:val="16"/>
          <w:lang w:eastAsia="en-US"/>
        </w:rPr>
        <w:t xml:space="preserve"> zmluvy,</w:t>
      </w:r>
      <w:r w:rsidR="00741466">
        <w:rPr>
          <w:rFonts w:ascii="Arial" w:eastAsia="Calibri" w:hAnsi="Arial" w:cs="Arial"/>
          <w:sz w:val="16"/>
          <w:szCs w:val="16"/>
          <w:lang w:eastAsia="en-US"/>
        </w:rPr>
        <w:t xml:space="preserve"> a</w:t>
      </w:r>
      <w:r w:rsidR="00741466" w:rsidRPr="006077AB">
        <w:rPr>
          <w:rFonts w:ascii="Arial" w:eastAsia="Calibri" w:hAnsi="Arial" w:cs="Arial"/>
          <w:sz w:val="16"/>
          <w:szCs w:val="16"/>
          <w:lang w:eastAsia="en-US"/>
        </w:rPr>
        <w:t xml:space="preserve"> </w:t>
      </w:r>
      <w:r w:rsidR="00741466" w:rsidRPr="00415114">
        <w:rPr>
          <w:rFonts w:ascii="Arial" w:eastAsia="Calibri" w:hAnsi="Arial" w:cs="Arial"/>
          <w:sz w:val="16"/>
          <w:szCs w:val="16"/>
          <w:lang w:eastAsia="en-US"/>
        </w:rPr>
        <w:t xml:space="preserve">neexistuje dôvodná pochybnosť o spornosti takéhoto nároku subdodávateľa na vyplatenie odmeny alebo odplaty a </w:t>
      </w:r>
      <w:r w:rsidR="00741466">
        <w:rPr>
          <w:rFonts w:ascii="Arial" w:hAnsi="Arial" w:cs="Arial"/>
          <w:sz w:val="16"/>
          <w:szCs w:val="16"/>
        </w:rPr>
        <w:t>Poskytovateľ</w:t>
      </w:r>
      <w:r w:rsidR="00741466" w:rsidRPr="00415114">
        <w:rPr>
          <w:rFonts w:ascii="Arial" w:eastAsia="Calibri" w:hAnsi="Arial" w:cs="Arial"/>
          <w:sz w:val="16"/>
          <w:szCs w:val="16"/>
          <w:lang w:eastAsia="en-US"/>
        </w:rPr>
        <w:t xml:space="preserve"> nevykoná nápravu ani v dodatočnej lehote poskytnutej mu </w:t>
      </w:r>
      <w:r w:rsidR="00741466">
        <w:rPr>
          <w:rFonts w:ascii="Arial" w:hAnsi="Arial" w:cs="Arial"/>
          <w:sz w:val="16"/>
          <w:szCs w:val="16"/>
        </w:rPr>
        <w:t>Objednávateľom</w:t>
      </w:r>
      <w:r w:rsidR="00741466" w:rsidRPr="00415114">
        <w:rPr>
          <w:rFonts w:ascii="Arial" w:eastAsia="Calibri" w:hAnsi="Arial" w:cs="Arial"/>
          <w:sz w:val="16"/>
          <w:szCs w:val="16"/>
          <w:lang w:eastAsia="en-US"/>
        </w:rPr>
        <w:t xml:space="preserve"> v písomnej výzve</w:t>
      </w:r>
      <w:r w:rsidR="00741466">
        <w:rPr>
          <w:rFonts w:ascii="Arial" w:eastAsia="Calibri" w:hAnsi="Arial" w:cs="Arial"/>
          <w:sz w:val="16"/>
          <w:szCs w:val="16"/>
          <w:lang w:eastAsia="en-US"/>
        </w:rPr>
        <w:t>,</w:t>
      </w:r>
    </w:p>
    <w:p w14:paraId="172FF272" w14:textId="77777777" w:rsidR="00A05D9C" w:rsidRDefault="00E55298"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Poskytovateľ bol právoplatným rozhodnutím súdu vymazaný z registra partnerov verejného sektora alebo mu bol právoplatným rozhodnutím Úradu pre verejné obstarávanie uložený zákaz účasti vo verejnom obstarávaní</w:t>
      </w:r>
      <w:r w:rsidR="00A05D9C">
        <w:rPr>
          <w:rFonts w:ascii="Arial" w:eastAsia="Calibri" w:hAnsi="Arial" w:cs="Arial"/>
          <w:sz w:val="16"/>
          <w:szCs w:val="16"/>
          <w:lang w:eastAsia="en-US"/>
        </w:rPr>
        <w:t>,</w:t>
      </w:r>
    </w:p>
    <w:p w14:paraId="0D0A77F2" w14:textId="723C0CC0" w:rsidR="00A05D9C" w:rsidRPr="00CB7DFC" w:rsidRDefault="00A05D9C"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 xml:space="preserve">ak sa vyhlásenie Poskytovateľa </w:t>
      </w:r>
      <w:r>
        <w:rPr>
          <w:rFonts w:ascii="Arial" w:eastAsia="Calibri" w:hAnsi="Arial" w:cs="Arial"/>
          <w:sz w:val="16"/>
          <w:szCs w:val="16"/>
          <w:lang w:eastAsia="en-US"/>
        </w:rPr>
        <w:t>podľa bodu 2</w:t>
      </w:r>
      <w:r w:rsidR="00AA624D">
        <w:rPr>
          <w:rFonts w:ascii="Arial" w:eastAsia="Calibri" w:hAnsi="Arial" w:cs="Arial"/>
          <w:sz w:val="16"/>
          <w:szCs w:val="16"/>
          <w:lang w:eastAsia="en-US"/>
        </w:rPr>
        <w:t>.</w:t>
      </w:r>
      <w:r>
        <w:rPr>
          <w:rFonts w:ascii="Arial" w:eastAsia="Calibri" w:hAnsi="Arial" w:cs="Arial"/>
          <w:sz w:val="16"/>
          <w:szCs w:val="16"/>
          <w:lang w:eastAsia="en-US"/>
        </w:rPr>
        <w:t xml:space="preserve"> článku VII. </w:t>
      </w:r>
      <w:r w:rsidR="00AA624D">
        <w:rPr>
          <w:rFonts w:ascii="Arial" w:eastAsia="Calibri" w:hAnsi="Arial" w:cs="Arial"/>
          <w:sz w:val="16"/>
          <w:szCs w:val="16"/>
          <w:lang w:eastAsia="en-US"/>
        </w:rPr>
        <w:t xml:space="preserve">týchto </w:t>
      </w:r>
      <w:r w:rsidR="00F86B8D" w:rsidRPr="00F86B8D">
        <w:rPr>
          <w:rFonts w:ascii="Arial" w:hAnsi="Arial" w:cs="Arial"/>
          <w:sz w:val="16"/>
          <w:szCs w:val="16"/>
        </w:rPr>
        <w:t>OPPSRZ</w:t>
      </w:r>
      <w:r w:rsidR="00F86B8D">
        <w:rPr>
          <w:rFonts w:ascii="Arial" w:eastAsia="Calibri" w:hAnsi="Arial" w:cs="Arial"/>
          <w:sz w:val="16"/>
          <w:szCs w:val="16"/>
          <w:lang w:eastAsia="en-US"/>
        </w:rPr>
        <w:t xml:space="preserve"> </w:t>
      </w:r>
      <w:r w:rsidRPr="00CB7DFC">
        <w:rPr>
          <w:rFonts w:ascii="Arial" w:eastAsia="Calibri" w:hAnsi="Arial" w:cs="Arial"/>
          <w:sz w:val="16"/>
          <w:szCs w:val="16"/>
          <w:lang w:eastAsia="en-US"/>
        </w:rPr>
        <w:t>ukáže ako nepravdivé alebo po tom čo sa Poskytovateľ partnerom verejného sektora stal</w:t>
      </w:r>
      <w:r w:rsidR="003B1DAA">
        <w:rPr>
          <w:rFonts w:ascii="Arial" w:eastAsia="Calibri" w:hAnsi="Arial" w:cs="Arial"/>
          <w:sz w:val="16"/>
          <w:szCs w:val="16"/>
          <w:lang w:eastAsia="en-US"/>
        </w:rPr>
        <w:t xml:space="preserve"> a </w:t>
      </w:r>
      <w:r w:rsidRPr="00CB7DFC">
        <w:rPr>
          <w:rFonts w:ascii="Arial" w:eastAsia="Calibri" w:hAnsi="Arial" w:cs="Arial"/>
          <w:sz w:val="16"/>
          <w:szCs w:val="16"/>
          <w:lang w:eastAsia="en-US"/>
        </w:rPr>
        <w:t>nepodal v lehote podľa bodu 2</w:t>
      </w:r>
      <w:r w:rsidR="00AA624D">
        <w:rPr>
          <w:rFonts w:ascii="Arial" w:eastAsia="Calibri" w:hAnsi="Arial" w:cs="Arial"/>
          <w:sz w:val="16"/>
          <w:szCs w:val="16"/>
          <w:lang w:eastAsia="en-US"/>
        </w:rPr>
        <w:t>.</w:t>
      </w:r>
      <w:r w:rsidRPr="00CB7DFC">
        <w:rPr>
          <w:rFonts w:ascii="Arial" w:eastAsia="Calibri" w:hAnsi="Arial" w:cs="Arial"/>
          <w:sz w:val="16"/>
          <w:szCs w:val="16"/>
          <w:lang w:eastAsia="en-US"/>
        </w:rPr>
        <w:t xml:space="preserve"> v článku VII. </w:t>
      </w:r>
      <w:r w:rsidR="00AA624D">
        <w:rPr>
          <w:rFonts w:ascii="Arial" w:eastAsia="Calibri" w:hAnsi="Arial" w:cs="Arial"/>
          <w:sz w:val="16"/>
          <w:szCs w:val="16"/>
          <w:lang w:eastAsia="en-US"/>
        </w:rPr>
        <w:t xml:space="preserve">týchto </w:t>
      </w:r>
      <w:r w:rsidR="00AA624D" w:rsidRPr="00F86B8D">
        <w:rPr>
          <w:rFonts w:ascii="Arial" w:hAnsi="Arial" w:cs="Arial"/>
          <w:sz w:val="16"/>
          <w:szCs w:val="16"/>
        </w:rPr>
        <w:t>OPPSRZ</w:t>
      </w:r>
      <w:r w:rsidR="00AA624D">
        <w:rPr>
          <w:rFonts w:ascii="Arial" w:eastAsia="Calibri" w:hAnsi="Arial" w:cs="Arial"/>
          <w:sz w:val="16"/>
          <w:szCs w:val="16"/>
          <w:lang w:eastAsia="en-US"/>
        </w:rPr>
        <w:t xml:space="preserve"> </w:t>
      </w:r>
      <w:r w:rsidRPr="00CB7DFC">
        <w:rPr>
          <w:rFonts w:ascii="Arial" w:eastAsia="Calibri" w:hAnsi="Arial" w:cs="Arial"/>
          <w:sz w:val="16"/>
          <w:szCs w:val="16"/>
          <w:lang w:eastAsia="en-US"/>
        </w:rPr>
        <w:t xml:space="preserve">návrh na zápis do </w:t>
      </w:r>
      <w:r w:rsidR="00AF148E">
        <w:rPr>
          <w:rFonts w:ascii="Arial" w:eastAsia="Calibri" w:hAnsi="Arial" w:cs="Arial"/>
          <w:sz w:val="16"/>
          <w:szCs w:val="16"/>
          <w:lang w:eastAsia="en-US"/>
        </w:rPr>
        <w:t>registra partnerov verejného sektora</w:t>
      </w:r>
      <w:r w:rsidRPr="00CB7DFC">
        <w:rPr>
          <w:rFonts w:ascii="Arial" w:eastAsia="Calibri" w:hAnsi="Arial" w:cs="Arial"/>
          <w:sz w:val="16"/>
          <w:szCs w:val="16"/>
          <w:lang w:eastAsia="en-US"/>
        </w:rPr>
        <w:t xml:space="preserve">, </w:t>
      </w:r>
    </w:p>
    <w:p w14:paraId="18C8157C" w14:textId="77777777" w:rsidR="00AA624D" w:rsidRDefault="00A05D9C" w:rsidP="00256CA2">
      <w:pPr>
        <w:pStyle w:val="Normlny1"/>
        <w:widowControl/>
        <w:numPr>
          <w:ilvl w:val="0"/>
          <w:numId w:val="11"/>
        </w:numPr>
        <w:suppressAutoHyphens/>
        <w:spacing w:line="100" w:lineRule="atLeast"/>
        <w:ind w:left="709" w:hanging="425"/>
        <w:jc w:val="both"/>
        <w:rPr>
          <w:rFonts w:ascii="Arial" w:eastAsia="Calibri" w:hAnsi="Arial" w:cs="Arial"/>
          <w:sz w:val="16"/>
          <w:szCs w:val="16"/>
          <w:lang w:eastAsia="en-US"/>
        </w:rPr>
      </w:pPr>
      <w:r w:rsidRPr="00CB7DFC">
        <w:rPr>
          <w:rFonts w:ascii="Arial" w:eastAsia="Calibri" w:hAnsi="Arial" w:cs="Arial"/>
          <w:sz w:val="16"/>
          <w:szCs w:val="16"/>
          <w:lang w:eastAsia="en-US"/>
        </w:rPr>
        <w:t xml:space="preserve">ak sa na plnení </w:t>
      </w:r>
      <w:r>
        <w:rPr>
          <w:rFonts w:ascii="Arial" w:eastAsia="Calibri" w:hAnsi="Arial" w:cs="Arial"/>
          <w:sz w:val="16"/>
          <w:szCs w:val="16"/>
          <w:lang w:eastAsia="en-US"/>
        </w:rPr>
        <w:t>Rámcovej z</w:t>
      </w:r>
      <w:r w:rsidRPr="00CB7DFC">
        <w:rPr>
          <w:rFonts w:ascii="Arial" w:eastAsia="Calibri" w:hAnsi="Arial" w:cs="Arial"/>
          <w:sz w:val="16"/>
          <w:szCs w:val="16"/>
          <w:lang w:eastAsia="en-US"/>
        </w:rPr>
        <w:t xml:space="preserve">mluvy </w:t>
      </w:r>
      <w:r>
        <w:rPr>
          <w:rFonts w:ascii="Arial" w:eastAsia="Calibri" w:hAnsi="Arial" w:cs="Arial"/>
          <w:sz w:val="16"/>
          <w:szCs w:val="16"/>
          <w:lang w:eastAsia="en-US"/>
        </w:rPr>
        <w:t xml:space="preserve">resp. </w:t>
      </w:r>
      <w:r w:rsidR="00AA624D">
        <w:rPr>
          <w:rFonts w:ascii="Arial" w:eastAsia="Calibri" w:hAnsi="Arial" w:cs="Arial"/>
          <w:sz w:val="16"/>
          <w:szCs w:val="16"/>
          <w:lang w:eastAsia="en-US"/>
        </w:rPr>
        <w:t xml:space="preserve">individuálnej </w:t>
      </w:r>
      <w:r>
        <w:rPr>
          <w:rFonts w:ascii="Arial" w:eastAsia="Calibri" w:hAnsi="Arial" w:cs="Arial"/>
          <w:sz w:val="16"/>
          <w:szCs w:val="16"/>
          <w:lang w:eastAsia="en-US"/>
        </w:rPr>
        <w:t xml:space="preserve">objednávky </w:t>
      </w:r>
      <w:r w:rsidRPr="00CB7DFC">
        <w:rPr>
          <w:rFonts w:ascii="Arial" w:eastAsia="Calibri" w:hAnsi="Arial" w:cs="Arial"/>
          <w:sz w:val="16"/>
          <w:szCs w:val="16"/>
          <w:lang w:eastAsia="en-US"/>
        </w:rPr>
        <w:t xml:space="preserve">podieľa </w:t>
      </w:r>
      <w:r>
        <w:rPr>
          <w:rFonts w:ascii="Arial" w:eastAsia="Calibri" w:hAnsi="Arial" w:cs="Arial"/>
          <w:sz w:val="16"/>
          <w:szCs w:val="16"/>
          <w:lang w:eastAsia="en-US"/>
        </w:rPr>
        <w:t xml:space="preserve">resp. podieľal </w:t>
      </w:r>
      <w:r w:rsidRPr="00CB7DFC">
        <w:rPr>
          <w:rFonts w:ascii="Arial" w:eastAsia="Calibri" w:hAnsi="Arial" w:cs="Arial"/>
          <w:sz w:val="16"/>
          <w:szCs w:val="16"/>
          <w:lang w:eastAsia="en-US"/>
        </w:rPr>
        <w:t>subdodávateľ, ktorý je partnerom verejného sektora a nie je zapísaný v</w:t>
      </w:r>
      <w:r w:rsidRPr="00A05D9C">
        <w:rPr>
          <w:rFonts w:ascii="Arial" w:eastAsia="Calibri" w:hAnsi="Arial" w:cs="Arial"/>
          <w:sz w:val="16"/>
          <w:szCs w:val="16"/>
          <w:lang w:eastAsia="en-US"/>
        </w:rPr>
        <w:t xml:space="preserve"> </w:t>
      </w:r>
      <w:r>
        <w:rPr>
          <w:rFonts w:ascii="Arial" w:eastAsia="Calibri" w:hAnsi="Arial" w:cs="Arial"/>
          <w:sz w:val="16"/>
          <w:szCs w:val="16"/>
          <w:lang w:eastAsia="en-US"/>
        </w:rPr>
        <w:t>registri partnerov verejného sektora.</w:t>
      </w:r>
    </w:p>
    <w:p w14:paraId="56CA56A3" w14:textId="4EECEF84" w:rsidR="00A455AA" w:rsidRDefault="00A455AA" w:rsidP="00AA624D">
      <w:pPr>
        <w:pStyle w:val="Normlny1"/>
        <w:widowControl/>
        <w:suppressAutoHyphens/>
        <w:spacing w:line="100" w:lineRule="atLeast"/>
        <w:ind w:left="284"/>
        <w:jc w:val="both"/>
        <w:rPr>
          <w:rFonts w:ascii="Arial" w:eastAsia="Calibri" w:hAnsi="Arial" w:cs="Arial"/>
          <w:sz w:val="16"/>
          <w:szCs w:val="16"/>
          <w:lang w:eastAsia="en-US"/>
        </w:rPr>
      </w:pPr>
      <w:r>
        <w:rPr>
          <w:rFonts w:ascii="Arial" w:eastAsia="Calibri" w:hAnsi="Arial" w:cs="Arial"/>
          <w:sz w:val="16"/>
          <w:szCs w:val="16"/>
          <w:lang w:eastAsia="en-US"/>
        </w:rPr>
        <w:t xml:space="preserve">Doručením písomného oznámenia podľa tohto bodu </w:t>
      </w:r>
      <w:r w:rsidR="00811997">
        <w:rPr>
          <w:rFonts w:ascii="Arial" w:eastAsia="Calibri" w:hAnsi="Arial" w:cs="Arial"/>
          <w:sz w:val="16"/>
          <w:szCs w:val="16"/>
          <w:lang w:eastAsia="en-US"/>
        </w:rPr>
        <w:t xml:space="preserve">Rámcová </w:t>
      </w:r>
      <w:r>
        <w:rPr>
          <w:rFonts w:ascii="Arial" w:eastAsia="Calibri" w:hAnsi="Arial" w:cs="Arial"/>
          <w:sz w:val="16"/>
          <w:szCs w:val="16"/>
          <w:lang w:eastAsia="en-US"/>
        </w:rPr>
        <w:t>zmluva zanikne</w:t>
      </w:r>
      <w:r w:rsidR="000B07AA">
        <w:rPr>
          <w:rFonts w:ascii="Arial" w:eastAsia="Calibri" w:hAnsi="Arial" w:cs="Arial"/>
          <w:sz w:val="16"/>
          <w:szCs w:val="16"/>
          <w:lang w:eastAsia="en-US"/>
        </w:rPr>
        <w:t xml:space="preserve"> (s účinkami ex nunc)</w:t>
      </w:r>
      <w:r>
        <w:rPr>
          <w:rFonts w:ascii="Arial" w:eastAsia="Calibri" w:hAnsi="Arial" w:cs="Arial"/>
          <w:sz w:val="16"/>
          <w:szCs w:val="16"/>
          <w:lang w:eastAsia="en-US"/>
        </w:rPr>
        <w:t>.</w:t>
      </w:r>
    </w:p>
    <w:p w14:paraId="2B6A8667" w14:textId="6B350AFA" w:rsidR="00A455AA" w:rsidRPr="009F5F9E" w:rsidRDefault="00A455AA" w:rsidP="00256CA2">
      <w:pPr>
        <w:pStyle w:val="Normlny1"/>
        <w:numPr>
          <w:ilvl w:val="6"/>
          <w:numId w:val="4"/>
        </w:numPr>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Nasledovné porušenia zmluvných povinností zo strany </w:t>
      </w:r>
      <w:r w:rsidR="00C51D00">
        <w:rPr>
          <w:rFonts w:ascii="Arial" w:eastAsia="Calibri" w:hAnsi="Arial" w:cs="Arial"/>
          <w:sz w:val="16"/>
          <w:szCs w:val="16"/>
          <w:lang w:eastAsia="en-US"/>
        </w:rPr>
        <w:t xml:space="preserve">Poskytovateľa </w:t>
      </w:r>
      <w:r>
        <w:rPr>
          <w:rFonts w:ascii="Arial" w:eastAsia="Calibri" w:hAnsi="Arial" w:cs="Arial"/>
          <w:sz w:val="16"/>
          <w:szCs w:val="16"/>
          <w:lang w:eastAsia="en-US"/>
        </w:rPr>
        <w:t xml:space="preserve">sa považujú za podstatné s právom </w:t>
      </w:r>
      <w:r w:rsidR="00C51D00">
        <w:rPr>
          <w:rFonts w:ascii="Arial" w:eastAsia="Calibri" w:hAnsi="Arial" w:cs="Arial"/>
          <w:sz w:val="16"/>
          <w:szCs w:val="16"/>
          <w:lang w:eastAsia="en-US"/>
        </w:rPr>
        <w:t xml:space="preserve">Objednávateľa </w:t>
      </w:r>
      <w:r w:rsidR="000B07AA">
        <w:rPr>
          <w:rFonts w:ascii="Arial" w:eastAsia="Calibri" w:hAnsi="Arial" w:cs="Arial"/>
          <w:sz w:val="16"/>
          <w:szCs w:val="16"/>
          <w:lang w:eastAsia="en-US"/>
        </w:rPr>
        <w:t xml:space="preserve">bez ďalšieho </w:t>
      </w:r>
      <w:r>
        <w:rPr>
          <w:rFonts w:ascii="Arial" w:eastAsia="Calibri" w:hAnsi="Arial" w:cs="Arial"/>
          <w:sz w:val="16"/>
          <w:szCs w:val="16"/>
          <w:lang w:eastAsia="en-US"/>
        </w:rPr>
        <w:t xml:space="preserve">od </w:t>
      </w:r>
      <w:r w:rsidR="00811997">
        <w:rPr>
          <w:rFonts w:ascii="Arial" w:eastAsia="Calibri" w:hAnsi="Arial" w:cs="Arial"/>
          <w:sz w:val="16"/>
          <w:szCs w:val="16"/>
          <w:lang w:eastAsia="en-US"/>
        </w:rPr>
        <w:t xml:space="preserve">Rámcovej </w:t>
      </w:r>
      <w:r>
        <w:rPr>
          <w:rFonts w:ascii="Arial" w:eastAsia="Calibri" w:hAnsi="Arial" w:cs="Arial"/>
          <w:sz w:val="16"/>
          <w:szCs w:val="16"/>
          <w:lang w:eastAsia="en-US"/>
        </w:rPr>
        <w:t xml:space="preserve">zmluvy </w:t>
      </w:r>
      <w:r w:rsidR="000B07AA">
        <w:rPr>
          <w:rFonts w:ascii="Arial" w:eastAsia="Calibri" w:hAnsi="Arial" w:cs="Arial"/>
          <w:sz w:val="16"/>
          <w:szCs w:val="16"/>
          <w:lang w:eastAsia="en-US"/>
        </w:rPr>
        <w:t xml:space="preserve">písomne </w:t>
      </w:r>
      <w:r>
        <w:rPr>
          <w:rFonts w:ascii="Arial" w:eastAsia="Calibri" w:hAnsi="Arial" w:cs="Arial"/>
          <w:sz w:val="16"/>
          <w:szCs w:val="16"/>
          <w:lang w:eastAsia="en-US"/>
        </w:rPr>
        <w:t>odstúpiť:</w:t>
      </w:r>
    </w:p>
    <w:p w14:paraId="30B2F96E" w14:textId="667FBF28"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sa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sa </w:t>
      </w:r>
      <w:r w:rsidR="00A455AA">
        <w:rPr>
          <w:rFonts w:ascii="Arial" w:eastAsia="Calibri" w:hAnsi="Arial" w:cs="Arial"/>
          <w:sz w:val="16"/>
          <w:szCs w:val="16"/>
          <w:lang w:eastAsia="en-US"/>
        </w:rPr>
        <w:t>dostal do omeškania s vykonaním služby</w:t>
      </w:r>
      <w:r w:rsidR="00A455AA" w:rsidRPr="009F5F9E">
        <w:rPr>
          <w:rFonts w:ascii="Arial" w:eastAsia="Calibri" w:hAnsi="Arial" w:cs="Arial"/>
          <w:sz w:val="16"/>
          <w:szCs w:val="16"/>
          <w:lang w:eastAsia="en-US"/>
        </w:rPr>
        <w:t xml:space="preserve"> o viac ako </w:t>
      </w:r>
      <w:r w:rsidR="00A455AA">
        <w:rPr>
          <w:rFonts w:ascii="Arial" w:eastAsia="Calibri" w:hAnsi="Arial" w:cs="Arial"/>
          <w:sz w:val="16"/>
          <w:szCs w:val="16"/>
          <w:lang w:eastAsia="en-US"/>
        </w:rPr>
        <w:t>15</w:t>
      </w:r>
      <w:r w:rsidR="00A455AA" w:rsidRPr="009F5F9E">
        <w:rPr>
          <w:rFonts w:ascii="Arial" w:eastAsia="Calibri" w:hAnsi="Arial" w:cs="Arial"/>
          <w:sz w:val="16"/>
          <w:szCs w:val="16"/>
          <w:lang w:eastAsia="en-US"/>
        </w:rPr>
        <w:t xml:space="preserve"> dní,</w:t>
      </w:r>
    </w:p>
    <w:p w14:paraId="5D17CCE6" w14:textId="6CF2F9DA"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nedodržuje technologické postupy a neplní kvalitatívno-technické parametre a podmienky </w:t>
      </w:r>
      <w:r w:rsidR="00A455AA">
        <w:rPr>
          <w:rFonts w:ascii="Arial" w:eastAsia="Calibri" w:hAnsi="Arial" w:cs="Arial"/>
          <w:sz w:val="16"/>
          <w:szCs w:val="16"/>
          <w:lang w:eastAsia="en-US"/>
        </w:rPr>
        <w:t>vykonávania služieb</w:t>
      </w:r>
      <w:r w:rsidR="00A455AA" w:rsidRPr="009F5F9E">
        <w:rPr>
          <w:rFonts w:ascii="Arial" w:eastAsia="Calibri" w:hAnsi="Arial" w:cs="Arial"/>
          <w:sz w:val="16"/>
          <w:szCs w:val="16"/>
          <w:lang w:eastAsia="en-US"/>
        </w:rPr>
        <w:t>, kt</w:t>
      </w:r>
      <w:r w:rsidR="00A455AA">
        <w:rPr>
          <w:rFonts w:ascii="Arial" w:eastAsia="Calibri" w:hAnsi="Arial" w:cs="Arial"/>
          <w:sz w:val="16"/>
          <w:szCs w:val="16"/>
          <w:lang w:eastAsia="en-US"/>
        </w:rPr>
        <w:t>oré boli stanovené</w:t>
      </w:r>
      <w:r w:rsidR="00A455AA" w:rsidRPr="009F5F9E">
        <w:rPr>
          <w:rFonts w:ascii="Arial" w:eastAsia="Calibri" w:hAnsi="Arial" w:cs="Arial"/>
          <w:sz w:val="16"/>
          <w:szCs w:val="16"/>
          <w:lang w:eastAsia="en-US"/>
        </w:rPr>
        <w:t xml:space="preserve"> </w:t>
      </w:r>
      <w:r w:rsidR="00811997">
        <w:rPr>
          <w:rFonts w:ascii="Arial" w:eastAsia="Calibri" w:hAnsi="Arial" w:cs="Arial"/>
          <w:sz w:val="16"/>
          <w:szCs w:val="16"/>
          <w:lang w:eastAsia="en-US"/>
        </w:rPr>
        <w:t xml:space="preserve">Rámcovou </w:t>
      </w:r>
      <w:r w:rsidR="00A455AA" w:rsidRPr="009F5F9E">
        <w:rPr>
          <w:rFonts w:ascii="Arial" w:eastAsia="Calibri" w:hAnsi="Arial" w:cs="Arial"/>
          <w:sz w:val="16"/>
          <w:szCs w:val="16"/>
          <w:lang w:eastAsia="en-US"/>
        </w:rPr>
        <w:t xml:space="preserve">zmluvou, </w:t>
      </w:r>
      <w:r w:rsidRPr="009F5F9E">
        <w:rPr>
          <w:rFonts w:ascii="Arial" w:eastAsia="Calibri" w:hAnsi="Arial" w:cs="Arial"/>
          <w:sz w:val="16"/>
          <w:szCs w:val="16"/>
          <w:lang w:eastAsia="en-US"/>
        </w:rPr>
        <w:t>a všeobecne záväznými právnymi predpismi</w:t>
      </w:r>
      <w:r>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platnými slovenskými technickými normami </w:t>
      </w:r>
      <w:r>
        <w:rPr>
          <w:rFonts w:ascii="Arial" w:eastAsia="Calibri" w:hAnsi="Arial" w:cs="Arial"/>
          <w:sz w:val="16"/>
          <w:szCs w:val="16"/>
          <w:lang w:eastAsia="en-US"/>
        </w:rPr>
        <w:t xml:space="preserve">a internými predpismi Objednávateľa, pričom nárok Objednávateľa na zmluvnú pokutu a náhradu škody tým nie sú dotknuté, </w:t>
      </w:r>
    </w:p>
    <w:p w14:paraId="751C6885" w14:textId="6CD91C25" w:rsidR="00A455AA" w:rsidRPr="009F5F9E"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nezačne, preruší alebo zastaví vykonávanie </w:t>
      </w:r>
      <w:r w:rsidR="00A455AA">
        <w:rPr>
          <w:rFonts w:ascii="Arial" w:eastAsia="Calibri" w:hAnsi="Arial" w:cs="Arial"/>
          <w:sz w:val="16"/>
          <w:szCs w:val="16"/>
          <w:lang w:eastAsia="en-US"/>
        </w:rPr>
        <w:t>služieb</w:t>
      </w:r>
      <w:r w:rsidR="00A455AA" w:rsidRPr="009F5F9E">
        <w:rPr>
          <w:rFonts w:ascii="Arial" w:eastAsia="Calibri" w:hAnsi="Arial" w:cs="Arial"/>
          <w:sz w:val="16"/>
          <w:szCs w:val="16"/>
          <w:lang w:eastAsia="en-US"/>
        </w:rPr>
        <w:t xml:space="preserve"> z iných dôvodov ako dôvodov na strane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 xml:space="preserve">bjednávateľa </w:t>
      </w:r>
      <w:r w:rsidR="00A455AA" w:rsidRPr="009F5F9E">
        <w:rPr>
          <w:rFonts w:ascii="Arial" w:eastAsia="Calibri" w:hAnsi="Arial" w:cs="Arial"/>
          <w:sz w:val="16"/>
          <w:szCs w:val="16"/>
          <w:lang w:eastAsia="en-US"/>
        </w:rPr>
        <w:t xml:space="preserve">alebo z dôvodov skutočností, ktoré </w:t>
      </w:r>
      <w:r w:rsidR="000957D9">
        <w:rPr>
          <w:rFonts w:ascii="Arial" w:eastAsia="Calibri" w:hAnsi="Arial" w:cs="Arial"/>
          <w:sz w:val="16"/>
          <w:szCs w:val="16"/>
          <w:lang w:eastAsia="en-US"/>
        </w:rPr>
        <w:t>Poskytovateľ</w:t>
      </w:r>
      <w:r w:rsidR="000957D9"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 xml:space="preserve">nemohol predvídať v čase uzatvorenia </w:t>
      </w:r>
      <w:r w:rsidR="00811997">
        <w:rPr>
          <w:rFonts w:ascii="Arial" w:eastAsia="Calibri" w:hAnsi="Arial" w:cs="Arial"/>
          <w:sz w:val="16"/>
          <w:szCs w:val="16"/>
          <w:lang w:eastAsia="en-US"/>
        </w:rPr>
        <w:t xml:space="preserve">Rámcovej </w:t>
      </w:r>
      <w:r w:rsidR="00A455AA" w:rsidRPr="009F5F9E">
        <w:rPr>
          <w:rFonts w:ascii="Arial" w:eastAsia="Calibri" w:hAnsi="Arial" w:cs="Arial"/>
          <w:sz w:val="16"/>
          <w:szCs w:val="16"/>
          <w:lang w:eastAsia="en-US"/>
        </w:rPr>
        <w:t>zmluvy ani pri vynaložení náležitej starostlivosti, ktorú možno od neho požadovať,</w:t>
      </w:r>
    </w:p>
    <w:p w14:paraId="67B0447B" w14:textId="123A1497" w:rsidR="000B07AA" w:rsidRPr="00CB7DFC"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C51D00">
        <w:rPr>
          <w:rFonts w:ascii="Arial" w:eastAsia="Calibri" w:hAnsi="Arial" w:cs="Arial"/>
          <w:sz w:val="16"/>
          <w:szCs w:val="16"/>
          <w:lang w:eastAsia="en-US"/>
        </w:rPr>
        <w:t>Poskytovateľ</w:t>
      </w:r>
      <w:r w:rsidR="00A455AA" w:rsidRPr="009F5F9E">
        <w:rPr>
          <w:rFonts w:ascii="Arial" w:eastAsia="Calibri" w:hAnsi="Arial" w:cs="Arial"/>
          <w:sz w:val="16"/>
          <w:szCs w:val="16"/>
          <w:lang w:eastAsia="en-US"/>
        </w:rPr>
        <w:t>, z dôvodov na jeho strane, nepodpísal s</w:t>
      </w:r>
      <w:r w:rsidR="001C54E7">
        <w:rPr>
          <w:rFonts w:ascii="Arial" w:eastAsia="Calibri" w:hAnsi="Arial" w:cs="Arial"/>
          <w:sz w:val="16"/>
          <w:szCs w:val="16"/>
          <w:lang w:eastAsia="en-US"/>
        </w:rPr>
        <w:t>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bjednávateľom</w:t>
      </w:r>
      <w:r w:rsidR="001C54E7">
        <w:rPr>
          <w:rFonts w:ascii="Arial" w:eastAsia="Calibri" w:hAnsi="Arial" w:cs="Arial"/>
          <w:sz w:val="16"/>
          <w:szCs w:val="16"/>
          <w:lang w:eastAsia="en-US"/>
        </w:rPr>
        <w:t xml:space="preserve"> Písomnú</w:t>
      </w:r>
      <w:r w:rsidR="00C51D00" w:rsidRPr="009F5F9E">
        <w:rPr>
          <w:rFonts w:ascii="Arial" w:eastAsia="Calibri" w:hAnsi="Arial" w:cs="Arial"/>
          <w:sz w:val="16"/>
          <w:szCs w:val="16"/>
          <w:lang w:eastAsia="en-US"/>
        </w:rPr>
        <w:t xml:space="preserve"> </w:t>
      </w:r>
      <w:r w:rsidR="00A455AA" w:rsidRPr="009F5F9E">
        <w:rPr>
          <w:rFonts w:ascii="Arial" w:eastAsia="Calibri" w:hAnsi="Arial" w:cs="Arial"/>
          <w:sz w:val="16"/>
          <w:szCs w:val="16"/>
          <w:lang w:eastAsia="en-US"/>
        </w:rPr>
        <w:t>dohodu o zaistení bezpečnosti a ochran</w:t>
      </w:r>
      <w:r w:rsidR="001C54E7">
        <w:rPr>
          <w:rFonts w:ascii="Arial" w:eastAsia="Calibri" w:hAnsi="Arial" w:cs="Arial"/>
          <w:sz w:val="16"/>
          <w:szCs w:val="16"/>
          <w:lang w:eastAsia="en-US"/>
        </w:rPr>
        <w:t>y</w:t>
      </w:r>
      <w:r w:rsidR="00A455AA" w:rsidRPr="009F5F9E">
        <w:rPr>
          <w:rFonts w:ascii="Arial" w:eastAsia="Calibri" w:hAnsi="Arial" w:cs="Arial"/>
          <w:sz w:val="16"/>
          <w:szCs w:val="16"/>
          <w:lang w:eastAsia="en-US"/>
        </w:rPr>
        <w:t xml:space="preserve"> </w:t>
      </w:r>
      <w:r w:rsidR="00A455AA" w:rsidRPr="00CB7DFC">
        <w:rPr>
          <w:rFonts w:ascii="Arial" w:eastAsia="Calibri" w:hAnsi="Arial" w:cs="Arial"/>
          <w:sz w:val="16"/>
          <w:szCs w:val="16"/>
          <w:lang w:eastAsia="en-US"/>
        </w:rPr>
        <w:t>zdravia osôb pri práci v priestoroch ŽSR v zmysle člá</w:t>
      </w:r>
      <w:r w:rsidR="00D54E95" w:rsidRPr="00CB7DFC">
        <w:rPr>
          <w:rFonts w:ascii="Arial" w:eastAsia="Calibri" w:hAnsi="Arial" w:cs="Arial"/>
          <w:sz w:val="16"/>
          <w:szCs w:val="16"/>
          <w:lang w:eastAsia="en-US"/>
        </w:rPr>
        <w:t xml:space="preserve">nku V. bodu 1. písm. e) týchto </w:t>
      </w:r>
      <w:r w:rsidR="00A455AA" w:rsidRPr="00CB7DFC">
        <w:rPr>
          <w:rFonts w:ascii="Arial" w:eastAsia="Calibri" w:hAnsi="Arial" w:cs="Arial"/>
          <w:sz w:val="16"/>
          <w:szCs w:val="16"/>
          <w:lang w:eastAsia="en-US"/>
        </w:rPr>
        <w:t>OPPS</w:t>
      </w:r>
      <w:r w:rsidR="00451631" w:rsidRPr="00CB7DFC">
        <w:rPr>
          <w:rFonts w:ascii="Arial" w:eastAsia="Calibri" w:hAnsi="Arial" w:cs="Arial"/>
          <w:sz w:val="16"/>
          <w:szCs w:val="16"/>
          <w:lang w:eastAsia="en-US"/>
        </w:rPr>
        <w:t>RZ</w:t>
      </w:r>
      <w:r w:rsidRPr="00CB7DFC">
        <w:rPr>
          <w:rFonts w:ascii="Arial" w:eastAsia="Calibri" w:hAnsi="Arial" w:cs="Arial"/>
          <w:sz w:val="16"/>
          <w:szCs w:val="16"/>
          <w:lang w:eastAsia="en-US"/>
        </w:rPr>
        <w:t>,</w:t>
      </w:r>
    </w:p>
    <w:p w14:paraId="5DE2B5C5" w14:textId="418A824C" w:rsidR="00A455AA" w:rsidRPr="000B07AA" w:rsidRDefault="000B07AA" w:rsidP="00256CA2">
      <w:pPr>
        <w:pStyle w:val="Normlny1"/>
        <w:widowControl/>
        <w:numPr>
          <w:ilvl w:val="0"/>
          <w:numId w:val="6"/>
        </w:numPr>
        <w:suppressAutoHyphens/>
        <w:spacing w:line="100" w:lineRule="atLeast"/>
        <w:ind w:left="709" w:hanging="425"/>
        <w:jc w:val="both"/>
        <w:rPr>
          <w:rFonts w:ascii="Arial" w:eastAsia="Calibri" w:hAnsi="Arial" w:cs="Arial"/>
          <w:sz w:val="16"/>
          <w:szCs w:val="16"/>
          <w:lang w:eastAsia="en-US"/>
        </w:rPr>
      </w:pPr>
      <w:r w:rsidRPr="00B32F7D">
        <w:rPr>
          <w:rFonts w:ascii="Arial" w:eastAsia="Calibri" w:hAnsi="Arial" w:cs="Arial"/>
          <w:sz w:val="16"/>
          <w:szCs w:val="16"/>
        </w:rPr>
        <w:t>ak Poskytovateľ nesplní ktorúkoľvek z povinností podľa článku VIII</w:t>
      </w:r>
      <w:r w:rsidR="003E469D">
        <w:rPr>
          <w:rFonts w:ascii="Arial" w:eastAsia="Calibri" w:hAnsi="Arial" w:cs="Arial"/>
          <w:sz w:val="16"/>
          <w:szCs w:val="16"/>
        </w:rPr>
        <w:t>.</w:t>
      </w:r>
      <w:r w:rsidRPr="00B32F7D">
        <w:rPr>
          <w:rFonts w:ascii="Arial" w:eastAsia="Calibri" w:hAnsi="Arial" w:cs="Arial"/>
          <w:sz w:val="16"/>
          <w:szCs w:val="16"/>
        </w:rPr>
        <w:t xml:space="preserve"> bod </w:t>
      </w:r>
      <w:r w:rsidR="000B7ABB">
        <w:rPr>
          <w:rFonts w:ascii="Arial" w:eastAsia="Calibri" w:hAnsi="Arial" w:cs="Arial"/>
          <w:sz w:val="16"/>
          <w:szCs w:val="16"/>
        </w:rPr>
        <w:t>2</w:t>
      </w:r>
      <w:r w:rsidR="003E469D">
        <w:rPr>
          <w:rFonts w:ascii="Arial" w:eastAsia="Calibri" w:hAnsi="Arial" w:cs="Arial"/>
          <w:sz w:val="16"/>
          <w:szCs w:val="16"/>
        </w:rPr>
        <w:t>.</w:t>
      </w:r>
      <w:r w:rsidRPr="00B32F7D">
        <w:rPr>
          <w:rFonts w:ascii="Arial" w:eastAsia="Calibri" w:hAnsi="Arial" w:cs="Arial"/>
          <w:sz w:val="16"/>
          <w:szCs w:val="16"/>
        </w:rPr>
        <w:t xml:space="preserve"> až </w:t>
      </w:r>
      <w:r w:rsidR="005B3C3B">
        <w:rPr>
          <w:rFonts w:ascii="Arial" w:eastAsia="Calibri" w:hAnsi="Arial" w:cs="Arial"/>
          <w:sz w:val="16"/>
          <w:szCs w:val="16"/>
        </w:rPr>
        <w:t>5</w:t>
      </w:r>
      <w:r w:rsidR="003E469D">
        <w:rPr>
          <w:rFonts w:ascii="Arial" w:eastAsia="Calibri" w:hAnsi="Arial" w:cs="Arial"/>
          <w:sz w:val="16"/>
          <w:szCs w:val="16"/>
        </w:rPr>
        <w:t>.</w:t>
      </w:r>
      <w:r w:rsidRPr="00B32F7D">
        <w:rPr>
          <w:rFonts w:ascii="Arial" w:eastAsia="Calibri" w:hAnsi="Arial" w:cs="Arial"/>
          <w:sz w:val="16"/>
          <w:szCs w:val="16"/>
        </w:rPr>
        <w:t xml:space="preserve"> týchto OPPS</w:t>
      </w:r>
      <w:r w:rsidR="00F11B6A">
        <w:rPr>
          <w:rFonts w:ascii="Arial" w:eastAsia="Calibri" w:hAnsi="Arial" w:cs="Arial"/>
          <w:sz w:val="16"/>
          <w:szCs w:val="16"/>
        </w:rPr>
        <w:t>RZ</w:t>
      </w:r>
      <w:r w:rsidRPr="00B32F7D">
        <w:rPr>
          <w:rFonts w:ascii="Arial" w:eastAsia="Calibri" w:hAnsi="Arial" w:cs="Arial"/>
          <w:sz w:val="16"/>
          <w:szCs w:val="16"/>
        </w:rPr>
        <w:t>.</w:t>
      </w:r>
    </w:p>
    <w:p w14:paraId="5D641F5B" w14:textId="67334F8B" w:rsidR="00A455AA" w:rsidRPr="00CD5701"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Objednávateľ je oprávnený o</w:t>
      </w:r>
      <w:r>
        <w:rPr>
          <w:rFonts w:ascii="Arial" w:eastAsia="Calibri" w:hAnsi="Arial" w:cs="Arial"/>
          <w:sz w:val="16"/>
          <w:szCs w:val="16"/>
          <w:lang w:eastAsia="en-US"/>
        </w:rPr>
        <w:t>krem prípadov uvedených v bode 3</w:t>
      </w:r>
      <w:r w:rsidR="003E469D">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w:t>
      </w:r>
      <w:r w:rsidRPr="00CD5701">
        <w:rPr>
          <w:rFonts w:ascii="Arial" w:eastAsia="Calibri" w:hAnsi="Arial" w:cs="Arial"/>
          <w:sz w:val="16"/>
          <w:szCs w:val="16"/>
          <w:lang w:eastAsia="en-US"/>
        </w:rPr>
        <w:t>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aj v prípade, ak </w:t>
      </w:r>
      <w:r w:rsidR="00C51D00" w:rsidRPr="00CD5701">
        <w:rPr>
          <w:rFonts w:ascii="Arial" w:eastAsia="Calibri" w:hAnsi="Arial" w:cs="Arial"/>
          <w:sz w:val="16"/>
          <w:szCs w:val="16"/>
          <w:lang w:eastAsia="en-US"/>
        </w:rPr>
        <w:t xml:space="preserve">Poskytovateľ </w:t>
      </w:r>
      <w:r w:rsidRPr="00CD5701">
        <w:rPr>
          <w:rFonts w:ascii="Arial" w:eastAsia="Calibri" w:hAnsi="Arial" w:cs="Arial"/>
          <w:sz w:val="16"/>
          <w:szCs w:val="16"/>
          <w:lang w:eastAsia="en-US"/>
        </w:rPr>
        <w:t xml:space="preserve">porušil ďalšie povinnosti, ktoré mu vyplývajú z ustanovení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w:t>
      </w:r>
      <w:r w:rsidR="00D54E95">
        <w:rPr>
          <w:rFonts w:ascii="Arial" w:eastAsia="Calibri" w:hAnsi="Arial" w:cs="Arial"/>
          <w:sz w:val="16"/>
          <w:szCs w:val="16"/>
          <w:lang w:eastAsia="en-US"/>
        </w:rPr>
        <w:t xml:space="preserve">, týchto </w:t>
      </w:r>
      <w:r w:rsidR="00F450FC"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00F450FC" w:rsidRPr="00CD5701">
        <w:rPr>
          <w:rFonts w:ascii="Arial" w:eastAsia="Calibri" w:hAnsi="Arial" w:cs="Arial"/>
          <w:sz w:val="16"/>
          <w:szCs w:val="16"/>
          <w:lang w:eastAsia="en-US"/>
        </w:rPr>
        <w:t>,</w:t>
      </w:r>
      <w:r w:rsidR="00003382">
        <w:rPr>
          <w:rFonts w:ascii="Arial" w:eastAsia="Calibri" w:hAnsi="Arial" w:cs="Arial"/>
          <w:sz w:val="16"/>
          <w:szCs w:val="16"/>
          <w:lang w:eastAsia="en-US"/>
        </w:rPr>
        <w:t xml:space="preserve"> </w:t>
      </w:r>
      <w:r w:rsidR="003E469D">
        <w:rPr>
          <w:rFonts w:ascii="Arial" w:eastAsia="Calibri" w:hAnsi="Arial" w:cs="Arial"/>
          <w:sz w:val="16"/>
          <w:szCs w:val="16"/>
          <w:lang w:eastAsia="en-US"/>
        </w:rPr>
        <w:t>I</w:t>
      </w:r>
      <w:r w:rsidR="00003382">
        <w:rPr>
          <w:rFonts w:ascii="Arial" w:eastAsia="Calibri" w:hAnsi="Arial" w:cs="Arial"/>
          <w:sz w:val="16"/>
          <w:szCs w:val="16"/>
          <w:lang w:eastAsia="en-US"/>
        </w:rPr>
        <w:t>ndividuálnych zmlúv,</w:t>
      </w:r>
      <w:r w:rsidRPr="00CD5701">
        <w:rPr>
          <w:rFonts w:ascii="Arial" w:eastAsia="Calibri" w:hAnsi="Arial" w:cs="Arial"/>
          <w:sz w:val="16"/>
          <w:szCs w:val="16"/>
          <w:lang w:eastAsia="en-US"/>
        </w:rPr>
        <w:t xml:space="preserve"> alebo z ustanovení príslušných právnych predpisov. Objednávateľ je v tomto prípade oprávnený 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už po druhom porušení ktorejkoľvek povinnosti zo strany </w:t>
      </w:r>
      <w:r w:rsidR="000957D9" w:rsidRPr="00CD5701">
        <w:rPr>
          <w:rFonts w:ascii="Arial" w:eastAsia="Calibri" w:hAnsi="Arial" w:cs="Arial"/>
          <w:sz w:val="16"/>
          <w:szCs w:val="16"/>
          <w:lang w:eastAsia="en-US"/>
        </w:rPr>
        <w:t>Poskytovateľa</w:t>
      </w:r>
      <w:r w:rsidRPr="00CD5701">
        <w:rPr>
          <w:rFonts w:ascii="Arial" w:eastAsia="Calibri" w:hAnsi="Arial" w:cs="Arial"/>
          <w:sz w:val="16"/>
          <w:szCs w:val="16"/>
          <w:lang w:eastAsia="en-US"/>
        </w:rPr>
        <w:t xml:space="preserve">, pričom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 xml:space="preserve">po prvom porušení povinnosti písomne upozorní </w:t>
      </w:r>
      <w:r w:rsidR="00C51D00" w:rsidRPr="00CD5701">
        <w:rPr>
          <w:rFonts w:ascii="Arial" w:eastAsia="Calibri" w:hAnsi="Arial" w:cs="Arial"/>
          <w:sz w:val="16"/>
          <w:szCs w:val="16"/>
          <w:lang w:eastAsia="en-US"/>
        </w:rPr>
        <w:t xml:space="preserve">Poskytovateľa </w:t>
      </w:r>
      <w:r w:rsidRPr="00CD5701">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 Objednávateľ v upozornení uvedie lehotu na nápravu, ak sa vyžaduje.</w:t>
      </w:r>
    </w:p>
    <w:p w14:paraId="6513C943" w14:textId="78D66B60" w:rsidR="00A455AA" w:rsidRPr="00CD5701"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CD5701">
        <w:rPr>
          <w:rFonts w:ascii="Arial" w:eastAsia="Calibri" w:hAnsi="Arial" w:cs="Arial"/>
          <w:sz w:val="16"/>
          <w:szCs w:val="16"/>
          <w:lang w:eastAsia="en-US"/>
        </w:rPr>
        <w:t xml:space="preserve">Poskytovateľ je oprávnený odstúpiť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zmluvy okrem prípadov uvedených v §</w:t>
      </w:r>
      <w:r w:rsidR="00507B69">
        <w:rPr>
          <w:rFonts w:ascii="Arial" w:eastAsia="Calibri" w:hAnsi="Arial" w:cs="Arial"/>
          <w:sz w:val="16"/>
          <w:szCs w:val="16"/>
          <w:lang w:eastAsia="en-US"/>
        </w:rPr>
        <w:t xml:space="preserve"> </w:t>
      </w:r>
      <w:r w:rsidRPr="00CD5701">
        <w:rPr>
          <w:rFonts w:ascii="Arial" w:eastAsia="Calibri" w:hAnsi="Arial" w:cs="Arial"/>
          <w:sz w:val="16"/>
          <w:szCs w:val="16"/>
          <w:lang w:eastAsia="en-US"/>
        </w:rPr>
        <w:t xml:space="preserve">344 a nasl. Obchodného zákonníka aj v prípade, ak sa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 xml:space="preserve">dostane do omeškania s úhradou faktúry vystavenej </w:t>
      </w:r>
      <w:r w:rsidR="00755D63">
        <w:rPr>
          <w:rFonts w:ascii="Arial" w:eastAsia="Calibri" w:hAnsi="Arial" w:cs="Arial"/>
          <w:sz w:val="16"/>
          <w:szCs w:val="16"/>
          <w:lang w:eastAsia="en-US"/>
        </w:rPr>
        <w:t xml:space="preserve">podľa článku IV. bod 1. týchto </w:t>
      </w:r>
      <w:r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Pr="00CD5701">
        <w:rPr>
          <w:rFonts w:ascii="Arial" w:eastAsia="Calibri" w:hAnsi="Arial" w:cs="Arial"/>
          <w:sz w:val="16"/>
          <w:szCs w:val="16"/>
          <w:lang w:eastAsia="en-US"/>
        </w:rPr>
        <w:t xml:space="preserve"> o viac ako 60 dní.</w:t>
      </w:r>
    </w:p>
    <w:p w14:paraId="431CFC10" w14:textId="630C8ED2"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CD5701">
        <w:rPr>
          <w:rFonts w:ascii="Arial" w:eastAsia="Calibri" w:hAnsi="Arial" w:cs="Arial"/>
          <w:sz w:val="16"/>
          <w:szCs w:val="16"/>
          <w:lang w:eastAsia="en-US"/>
        </w:rPr>
        <w:t xml:space="preserve">Poskytovateľ je oprávnený od </w:t>
      </w:r>
      <w:r w:rsidR="00811997">
        <w:rPr>
          <w:rFonts w:ascii="Arial" w:eastAsia="Calibri" w:hAnsi="Arial" w:cs="Arial"/>
          <w:sz w:val="16"/>
          <w:szCs w:val="16"/>
          <w:lang w:eastAsia="en-US"/>
        </w:rPr>
        <w:t xml:space="preserve">Rámcovej </w:t>
      </w:r>
      <w:r w:rsidRPr="00CD5701">
        <w:rPr>
          <w:rFonts w:ascii="Arial" w:eastAsia="Calibri" w:hAnsi="Arial" w:cs="Arial"/>
          <w:sz w:val="16"/>
          <w:szCs w:val="16"/>
          <w:lang w:eastAsia="en-US"/>
        </w:rPr>
        <w:t xml:space="preserve">zmluvy odstúpiť aj v prípade, ak </w:t>
      </w:r>
      <w:r w:rsidR="00C51D00" w:rsidRPr="00CD5701">
        <w:rPr>
          <w:rFonts w:ascii="Arial" w:eastAsia="Calibri" w:hAnsi="Arial" w:cs="Arial"/>
          <w:sz w:val="16"/>
          <w:szCs w:val="16"/>
          <w:lang w:eastAsia="en-US"/>
        </w:rPr>
        <w:t xml:space="preserve">Objednávateľ </w:t>
      </w:r>
      <w:r w:rsidRPr="00CD5701">
        <w:rPr>
          <w:rFonts w:ascii="Arial" w:eastAsia="Calibri" w:hAnsi="Arial" w:cs="Arial"/>
          <w:sz w:val="16"/>
          <w:szCs w:val="16"/>
          <w:lang w:eastAsia="en-US"/>
        </w:rPr>
        <w:t>opakovane závažným spôsobom poruší ďalšie povinnosti, ktoré mu vyplývajú z</w:t>
      </w:r>
      <w:r w:rsidR="00811997">
        <w:rPr>
          <w:rFonts w:ascii="Arial" w:eastAsia="Calibri" w:hAnsi="Arial" w:cs="Arial"/>
          <w:sz w:val="16"/>
          <w:szCs w:val="16"/>
          <w:lang w:eastAsia="en-US"/>
        </w:rPr>
        <w:t> </w:t>
      </w:r>
      <w:r w:rsidRPr="00CD5701">
        <w:rPr>
          <w:rFonts w:ascii="Arial" w:eastAsia="Calibri" w:hAnsi="Arial" w:cs="Arial"/>
          <w:sz w:val="16"/>
          <w:szCs w:val="16"/>
          <w:lang w:eastAsia="en-US"/>
        </w:rPr>
        <w:t>ustanovení</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w:t>
      </w:r>
      <w:r w:rsidR="00D54E95">
        <w:rPr>
          <w:rFonts w:ascii="Arial" w:eastAsia="Calibri" w:hAnsi="Arial" w:cs="Arial"/>
          <w:sz w:val="16"/>
          <w:szCs w:val="16"/>
          <w:lang w:eastAsia="en-US"/>
        </w:rPr>
        <w:t xml:space="preserve">, týchto </w:t>
      </w:r>
      <w:r w:rsidR="00F450FC" w:rsidRPr="00CD5701">
        <w:rPr>
          <w:rFonts w:ascii="Arial" w:eastAsia="Calibri" w:hAnsi="Arial" w:cs="Arial"/>
          <w:sz w:val="16"/>
          <w:szCs w:val="16"/>
          <w:lang w:eastAsia="en-US"/>
        </w:rPr>
        <w:t>OPPS</w:t>
      </w:r>
      <w:r w:rsidR="00451631">
        <w:rPr>
          <w:rFonts w:ascii="Arial" w:eastAsia="Calibri" w:hAnsi="Arial" w:cs="Arial"/>
          <w:sz w:val="16"/>
          <w:szCs w:val="16"/>
          <w:lang w:eastAsia="en-US"/>
        </w:rPr>
        <w:t>RZ</w:t>
      </w:r>
      <w:r w:rsidR="00F450FC" w:rsidRPr="00CD5701">
        <w:rPr>
          <w:rFonts w:ascii="Arial" w:eastAsia="Calibri" w:hAnsi="Arial" w:cs="Arial"/>
          <w:sz w:val="16"/>
          <w:szCs w:val="16"/>
          <w:lang w:eastAsia="en-US"/>
        </w:rPr>
        <w:t xml:space="preserve">, </w:t>
      </w:r>
      <w:r w:rsidRPr="00CD5701">
        <w:rPr>
          <w:rFonts w:ascii="Arial" w:eastAsia="Calibri" w:hAnsi="Arial" w:cs="Arial"/>
          <w:sz w:val="16"/>
          <w:szCs w:val="16"/>
          <w:lang w:eastAsia="en-US"/>
        </w:rPr>
        <w:t>alebo z ustanovení príslušných právnych predpisov. Poskytovateľ je v tomto prípade oprávnený odstúpiť od</w:t>
      </w:r>
      <w:r w:rsidR="00811997">
        <w:rPr>
          <w:rFonts w:ascii="Arial" w:eastAsia="Calibri" w:hAnsi="Arial" w:cs="Arial"/>
          <w:sz w:val="16"/>
          <w:szCs w:val="16"/>
          <w:lang w:eastAsia="en-US"/>
        </w:rPr>
        <w:t xml:space="preserve"> Rámcovej</w:t>
      </w:r>
      <w:r w:rsidRPr="00CD5701">
        <w:rPr>
          <w:rFonts w:ascii="Arial" w:eastAsia="Calibri" w:hAnsi="Arial" w:cs="Arial"/>
          <w:sz w:val="16"/>
          <w:szCs w:val="16"/>
          <w:lang w:eastAsia="en-US"/>
        </w:rPr>
        <w:t xml:space="preserve"> zmluvy už po druhom porušení ktorejkoľvek povinnosti zo strany </w:t>
      </w:r>
      <w:r w:rsidR="00C51D00" w:rsidRPr="00CD5701">
        <w:rPr>
          <w:rFonts w:ascii="Arial" w:eastAsia="Calibri" w:hAnsi="Arial" w:cs="Arial"/>
          <w:sz w:val="16"/>
          <w:szCs w:val="16"/>
          <w:lang w:eastAsia="en-US"/>
        </w:rPr>
        <w:t>Objednávateľa</w:t>
      </w:r>
      <w:r w:rsidRPr="00CD5701">
        <w:rPr>
          <w:rFonts w:ascii="Arial" w:eastAsia="Calibri" w:hAnsi="Arial" w:cs="Arial"/>
          <w:sz w:val="16"/>
          <w:szCs w:val="16"/>
          <w:lang w:eastAsia="en-US"/>
        </w:rPr>
        <w:t xml:space="preserve">, pričom </w:t>
      </w:r>
      <w:r w:rsidR="00C51D00" w:rsidRPr="00CD5701">
        <w:rPr>
          <w:rFonts w:ascii="Arial" w:eastAsia="Calibri" w:hAnsi="Arial" w:cs="Arial"/>
          <w:sz w:val="16"/>
          <w:szCs w:val="16"/>
          <w:lang w:eastAsia="en-US"/>
        </w:rPr>
        <w:t xml:space="preserve">Poskytovateľ </w:t>
      </w:r>
      <w:r w:rsidRPr="00CD5701">
        <w:rPr>
          <w:rFonts w:ascii="Arial" w:eastAsia="Calibri" w:hAnsi="Arial" w:cs="Arial"/>
          <w:sz w:val="16"/>
          <w:szCs w:val="16"/>
          <w:lang w:eastAsia="en-US"/>
        </w:rPr>
        <w:t>po prvom porušení povinnosti písomne upozorní</w:t>
      </w:r>
      <w:r w:rsidRPr="009F5F9E">
        <w:rPr>
          <w:rFonts w:ascii="Arial" w:eastAsia="Calibri" w:hAnsi="Arial" w:cs="Arial"/>
          <w:sz w:val="16"/>
          <w:szCs w:val="16"/>
          <w:lang w:eastAsia="en-US"/>
        </w:rPr>
        <w:t xml:space="preserve">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 xml:space="preserve">bjednávateľa </w:t>
      </w:r>
      <w:r w:rsidRPr="009F5F9E">
        <w:rPr>
          <w:rFonts w:ascii="Arial" w:eastAsia="Calibri" w:hAnsi="Arial" w:cs="Arial"/>
          <w:sz w:val="16"/>
          <w:szCs w:val="16"/>
          <w:lang w:eastAsia="en-US"/>
        </w:rPr>
        <w:t>na porušenie zmluvných podmienok alebo ustanovení právnych predpisov s upozornením, že pri ďalšom porušení ktorejko</w:t>
      </w:r>
      <w:r>
        <w:rPr>
          <w:rFonts w:ascii="Arial" w:eastAsia="Calibri" w:hAnsi="Arial" w:cs="Arial"/>
          <w:sz w:val="16"/>
          <w:szCs w:val="16"/>
          <w:lang w:eastAsia="en-US"/>
        </w:rPr>
        <w:t>ľvek povinnosti odstúpi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w:t>
      </w:r>
      <w:r>
        <w:rPr>
          <w:rFonts w:ascii="Arial" w:eastAsia="Calibri" w:hAnsi="Arial" w:cs="Arial"/>
          <w:sz w:val="16"/>
          <w:szCs w:val="16"/>
          <w:lang w:eastAsia="en-US"/>
        </w:rPr>
        <w:t>Poskytovateľ</w:t>
      </w:r>
      <w:r w:rsidRPr="009F5F9E">
        <w:rPr>
          <w:rFonts w:ascii="Arial" w:eastAsia="Calibri" w:hAnsi="Arial" w:cs="Arial"/>
          <w:sz w:val="16"/>
          <w:szCs w:val="16"/>
          <w:lang w:eastAsia="en-US"/>
        </w:rPr>
        <w:t xml:space="preserve"> v upozornení uvedie lehotu na nápravu, ak sa vyžaduje.</w:t>
      </w:r>
    </w:p>
    <w:p w14:paraId="49FEBACB" w14:textId="39FE1EDA"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Odstúpením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 podľa tohto článku zanikajú všetky práva a povinnosti strán z</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s výnimkou nároku na náhradu škody vzniknutej porušením</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nárokov na dovtedy vzniknuté zmluvné resp. zákonné sankcie a úroky z omeškania, nárokov </w:t>
      </w:r>
      <w:r>
        <w:rPr>
          <w:rFonts w:ascii="Arial" w:eastAsia="Calibri" w:hAnsi="Arial" w:cs="Arial"/>
          <w:sz w:val="16"/>
          <w:szCs w:val="16"/>
          <w:lang w:eastAsia="en-US"/>
        </w:rPr>
        <w:t>vyplývajúcich z</w:t>
      </w:r>
      <w:r w:rsidR="00811997">
        <w:rPr>
          <w:rFonts w:ascii="Arial" w:eastAsia="Calibri" w:hAnsi="Arial" w:cs="Arial"/>
          <w:sz w:val="16"/>
          <w:szCs w:val="16"/>
          <w:lang w:eastAsia="en-US"/>
        </w:rPr>
        <w:t> </w:t>
      </w:r>
      <w:r>
        <w:rPr>
          <w:rFonts w:ascii="Arial" w:eastAsia="Calibri" w:hAnsi="Arial" w:cs="Arial"/>
          <w:sz w:val="16"/>
          <w:szCs w:val="16"/>
          <w:lang w:eastAsia="en-US"/>
        </w:rPr>
        <w:t>ustanovení</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o poskytovaní záruky a zodpovednosti za vady za časť predmetu</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ktorá bola do momentu odstúpenia zrealizovaná, ako aj s výnimkou povinností súvisiacich s odovzdaním a prevzatím časti predmetu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vykonanej do momentu odstúpenia, povinností </w:t>
      </w:r>
      <w:r w:rsidR="00C51D00">
        <w:rPr>
          <w:rFonts w:ascii="Arial" w:eastAsia="Calibri" w:hAnsi="Arial" w:cs="Arial"/>
          <w:sz w:val="16"/>
          <w:szCs w:val="16"/>
          <w:lang w:eastAsia="en-US"/>
        </w:rPr>
        <w:t>Poskytovateľ</w:t>
      </w:r>
      <w:r w:rsidR="00C51D00" w:rsidRPr="009F5F9E">
        <w:rPr>
          <w:rFonts w:ascii="Arial" w:eastAsia="Calibri" w:hAnsi="Arial" w:cs="Arial"/>
          <w:sz w:val="16"/>
          <w:szCs w:val="16"/>
          <w:lang w:eastAsia="en-US"/>
        </w:rPr>
        <w:t xml:space="preserve">a </w:t>
      </w:r>
      <w:r w:rsidRPr="009F5F9E">
        <w:rPr>
          <w:rFonts w:ascii="Arial" w:eastAsia="Calibri" w:hAnsi="Arial" w:cs="Arial"/>
          <w:sz w:val="16"/>
          <w:szCs w:val="16"/>
          <w:lang w:eastAsia="en-US"/>
        </w:rPr>
        <w:t xml:space="preserve">podľa bodu </w:t>
      </w:r>
      <w:r>
        <w:rPr>
          <w:rFonts w:ascii="Arial" w:eastAsia="Calibri" w:hAnsi="Arial" w:cs="Arial"/>
          <w:sz w:val="16"/>
          <w:szCs w:val="16"/>
          <w:lang w:eastAsia="en-US"/>
        </w:rPr>
        <w:t>9</w:t>
      </w:r>
      <w:r w:rsidR="003E469D">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zmluvných ustanovení týkajúcich sa voľby práva alebo voľby Obchodného zákonníka, riešenia sporov medzi zmluvnými stranami a iných ustanovení, ktoré podľa prejavenej vôle strán alebo vzhľadom na svoju povahu</w:t>
      </w:r>
      <w:r>
        <w:rPr>
          <w:rFonts w:ascii="Arial" w:eastAsia="Calibri" w:hAnsi="Arial" w:cs="Arial"/>
          <w:sz w:val="16"/>
          <w:szCs w:val="16"/>
          <w:lang w:eastAsia="en-US"/>
        </w:rPr>
        <w:t xml:space="preserve"> majú trvať aj po ukončení</w:t>
      </w:r>
      <w:r w:rsidRPr="009F5F9E">
        <w:rPr>
          <w:rFonts w:ascii="Arial" w:eastAsia="Calibri" w:hAnsi="Arial" w:cs="Arial"/>
          <w:sz w:val="16"/>
          <w:szCs w:val="16"/>
          <w:lang w:eastAsia="en-US"/>
        </w:rPr>
        <w:t xml:space="preserve"> </w:t>
      </w:r>
      <w:r w:rsidR="005714C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w:t>
      </w:r>
    </w:p>
    <w:p w14:paraId="4C50D470" w14:textId="091DD72A" w:rsidR="00A455AA" w:rsidRPr="0067545B"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Zmluvné strany sa dohodli, že odstúpenie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zmluvy bude účinné odo dňa jeho doručenia druhej zmluvnej strane. V prípade odstúpenia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predmet</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alebo jeho časť, ktorá bola vykonaná a uhradená do momentu odstúpenia, sa stáva výhradným majetkom </w:t>
      </w:r>
      <w:r w:rsidR="00C51D00">
        <w:rPr>
          <w:rFonts w:ascii="Arial" w:eastAsia="Calibri" w:hAnsi="Arial" w:cs="Arial"/>
          <w:sz w:val="16"/>
          <w:szCs w:val="16"/>
          <w:lang w:eastAsia="en-US"/>
        </w:rPr>
        <w:t>O</w:t>
      </w:r>
      <w:r w:rsidR="00C51D00" w:rsidRPr="009F5F9E">
        <w:rPr>
          <w:rFonts w:ascii="Arial" w:eastAsia="Calibri" w:hAnsi="Arial" w:cs="Arial"/>
          <w:sz w:val="16"/>
          <w:szCs w:val="16"/>
          <w:lang w:eastAsia="en-US"/>
        </w:rPr>
        <w:t>bjednávateľa</w:t>
      </w:r>
      <w:r w:rsidRPr="009F5F9E">
        <w:rPr>
          <w:rFonts w:ascii="Arial" w:eastAsia="Calibri" w:hAnsi="Arial" w:cs="Arial"/>
          <w:sz w:val="16"/>
          <w:szCs w:val="16"/>
          <w:lang w:eastAsia="en-US"/>
        </w:rPr>
        <w:t>.</w:t>
      </w:r>
    </w:p>
    <w:p w14:paraId="53F2AC98" w14:textId="31B83A5A" w:rsidR="00A455AA" w:rsidRPr="009F5F9E"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od </w:t>
      </w:r>
      <w:r w:rsidR="00811997">
        <w:rPr>
          <w:rFonts w:ascii="Arial" w:eastAsia="Calibri" w:hAnsi="Arial" w:cs="Arial"/>
          <w:sz w:val="16"/>
          <w:szCs w:val="16"/>
          <w:lang w:eastAsia="en-US"/>
        </w:rPr>
        <w:t xml:space="preserve">Rámcovej </w:t>
      </w:r>
      <w:r w:rsidRPr="009F5F9E">
        <w:rPr>
          <w:rFonts w:ascii="Arial" w:eastAsia="Calibri" w:hAnsi="Arial" w:cs="Arial"/>
          <w:sz w:val="16"/>
          <w:szCs w:val="16"/>
          <w:lang w:eastAsia="en-US"/>
        </w:rPr>
        <w:t xml:space="preserve">zmluvy je </w:t>
      </w:r>
      <w:r w:rsidR="000957D9">
        <w:rPr>
          <w:rFonts w:ascii="Arial" w:eastAsia="Calibri" w:hAnsi="Arial" w:cs="Arial"/>
          <w:sz w:val="16"/>
          <w:szCs w:val="16"/>
          <w:lang w:eastAsia="en-US"/>
        </w:rPr>
        <w:t>Poskytovateľ</w:t>
      </w:r>
      <w:r w:rsidR="000957D9" w:rsidRPr="009F5F9E">
        <w:rPr>
          <w:rFonts w:ascii="Arial" w:eastAsia="Calibri" w:hAnsi="Arial" w:cs="Arial"/>
          <w:sz w:val="16"/>
          <w:szCs w:val="16"/>
          <w:lang w:eastAsia="en-US"/>
        </w:rPr>
        <w:t xml:space="preserve"> </w:t>
      </w:r>
      <w:r w:rsidRPr="009F5F9E">
        <w:rPr>
          <w:rFonts w:ascii="Arial" w:eastAsia="Calibri" w:hAnsi="Arial" w:cs="Arial"/>
          <w:sz w:val="16"/>
          <w:szCs w:val="16"/>
          <w:lang w:eastAsia="en-US"/>
        </w:rPr>
        <w:t>povinný:</w:t>
      </w:r>
    </w:p>
    <w:p w14:paraId="1FD4303E" w14:textId="4331E7BE" w:rsidR="00A455AA" w:rsidRPr="009F5F9E"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počínať si tak, aby sa zabránilo škode bezprostredne hroziacej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bjednávateľovi </w:t>
      </w:r>
      <w:r w:rsidRPr="009F5F9E">
        <w:rPr>
          <w:rFonts w:ascii="Arial" w:eastAsia="Calibri" w:hAnsi="Arial" w:cs="Arial"/>
          <w:sz w:val="16"/>
          <w:szCs w:val="16"/>
          <w:lang w:eastAsia="en-US"/>
        </w:rPr>
        <w:t xml:space="preserve">nedokončením </w:t>
      </w:r>
      <w:r>
        <w:rPr>
          <w:rFonts w:ascii="Arial" w:eastAsia="Calibri" w:hAnsi="Arial" w:cs="Arial"/>
          <w:sz w:val="16"/>
          <w:szCs w:val="16"/>
          <w:lang w:eastAsia="en-US"/>
        </w:rPr>
        <w:t xml:space="preserve">predmetu </w:t>
      </w:r>
      <w:r w:rsidR="00517660">
        <w:rPr>
          <w:rFonts w:ascii="Arial" w:eastAsia="Calibri" w:hAnsi="Arial" w:cs="Arial"/>
          <w:sz w:val="16"/>
          <w:szCs w:val="16"/>
          <w:lang w:eastAsia="en-US"/>
        </w:rPr>
        <w:t>Rámcovej zmluvy</w:t>
      </w:r>
      <w:r w:rsidR="00517660" w:rsidRPr="009F5F9E">
        <w:rPr>
          <w:rFonts w:ascii="Arial" w:eastAsia="Calibri" w:hAnsi="Arial" w:cs="Arial"/>
          <w:sz w:val="16"/>
          <w:szCs w:val="16"/>
          <w:lang w:eastAsia="en-US"/>
        </w:rPr>
        <w:t xml:space="preserve"> </w:t>
      </w:r>
      <w:r w:rsidRPr="009F5F9E">
        <w:rPr>
          <w:rFonts w:ascii="Arial" w:eastAsia="Calibri" w:hAnsi="Arial" w:cs="Arial"/>
          <w:sz w:val="16"/>
          <w:szCs w:val="16"/>
          <w:lang w:eastAsia="en-US"/>
        </w:rPr>
        <w:t>príp. minimalizovali straty a za tým účelom vykonať všetky potrebné opatrenia,</w:t>
      </w:r>
    </w:p>
    <w:p w14:paraId="2A4B7904" w14:textId="0F04AE3A" w:rsidR="00A455AA" w:rsidRPr="009F5F9E"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odovzdať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bjednávateľovi </w:t>
      </w:r>
      <w:r w:rsidRPr="009F5F9E">
        <w:rPr>
          <w:rFonts w:ascii="Arial" w:eastAsia="Calibri" w:hAnsi="Arial" w:cs="Arial"/>
          <w:sz w:val="16"/>
          <w:szCs w:val="16"/>
          <w:lang w:eastAsia="en-US"/>
        </w:rPr>
        <w:t>všetky p</w:t>
      </w:r>
      <w:r>
        <w:rPr>
          <w:rFonts w:ascii="Arial" w:eastAsia="Calibri" w:hAnsi="Arial" w:cs="Arial"/>
          <w:sz w:val="16"/>
          <w:szCs w:val="16"/>
          <w:lang w:eastAsia="en-US"/>
        </w:rPr>
        <w:t xml:space="preserve">odklady potrebné na dokončenie predmetu </w:t>
      </w:r>
      <w:r w:rsidR="00517660">
        <w:rPr>
          <w:rFonts w:ascii="Arial" w:eastAsia="Calibri" w:hAnsi="Arial" w:cs="Arial"/>
          <w:sz w:val="16"/>
          <w:szCs w:val="16"/>
          <w:lang w:eastAsia="en-US"/>
        </w:rPr>
        <w:t>Rámcovej zmluvy</w:t>
      </w:r>
      <w:r w:rsidRPr="009F5F9E">
        <w:rPr>
          <w:rFonts w:ascii="Arial" w:eastAsia="Calibri" w:hAnsi="Arial" w:cs="Arial"/>
          <w:sz w:val="16"/>
          <w:szCs w:val="16"/>
          <w:lang w:eastAsia="en-US"/>
        </w:rPr>
        <w:t xml:space="preserve">, ako aj podklady, ktoré </w:t>
      </w:r>
      <w:r w:rsidR="00517660">
        <w:rPr>
          <w:rFonts w:ascii="Arial" w:eastAsia="Calibri" w:hAnsi="Arial" w:cs="Arial"/>
          <w:sz w:val="16"/>
          <w:szCs w:val="16"/>
          <w:lang w:eastAsia="en-US"/>
        </w:rPr>
        <w:t>P</w:t>
      </w:r>
      <w:r>
        <w:rPr>
          <w:rFonts w:ascii="Arial" w:eastAsia="Calibri" w:hAnsi="Arial" w:cs="Arial"/>
          <w:sz w:val="16"/>
          <w:szCs w:val="16"/>
          <w:lang w:eastAsia="en-US"/>
        </w:rPr>
        <w:t>oskytovateľ</w:t>
      </w:r>
      <w:r w:rsidRPr="009F5F9E">
        <w:rPr>
          <w:rFonts w:ascii="Arial" w:eastAsia="Calibri" w:hAnsi="Arial" w:cs="Arial"/>
          <w:sz w:val="16"/>
          <w:szCs w:val="16"/>
          <w:lang w:eastAsia="en-US"/>
        </w:rPr>
        <w:t xml:space="preserve"> získal v rozsahu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bjednávateľom </w:t>
      </w:r>
      <w:r w:rsidRPr="009F5F9E">
        <w:rPr>
          <w:rFonts w:ascii="Arial" w:eastAsia="Calibri" w:hAnsi="Arial" w:cs="Arial"/>
          <w:sz w:val="16"/>
          <w:szCs w:val="16"/>
          <w:lang w:eastAsia="en-US"/>
        </w:rPr>
        <w:t>poskytnutej súčinnosti,</w:t>
      </w:r>
    </w:p>
    <w:p w14:paraId="2C6E54AA" w14:textId="419C9D65" w:rsidR="00A455AA" w:rsidRPr="0067545B" w:rsidRDefault="00A455AA" w:rsidP="00256CA2">
      <w:pPr>
        <w:pStyle w:val="Normlny1"/>
        <w:widowControl/>
        <w:numPr>
          <w:ilvl w:val="0"/>
          <w:numId w:val="7"/>
        </w:numPr>
        <w:suppressAutoHyphens/>
        <w:spacing w:line="100" w:lineRule="atLeast"/>
        <w:ind w:left="709" w:hanging="425"/>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písomne informovať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bjednávateľa </w:t>
      </w:r>
      <w:r w:rsidRPr="009F5F9E">
        <w:rPr>
          <w:rFonts w:ascii="Arial" w:eastAsia="Calibri" w:hAnsi="Arial" w:cs="Arial"/>
          <w:sz w:val="16"/>
          <w:szCs w:val="16"/>
          <w:lang w:eastAsia="en-US"/>
        </w:rPr>
        <w:t>o všetkých skutočnostiach n</w:t>
      </w:r>
      <w:r>
        <w:rPr>
          <w:rFonts w:ascii="Arial" w:eastAsia="Calibri" w:hAnsi="Arial" w:cs="Arial"/>
          <w:sz w:val="16"/>
          <w:szCs w:val="16"/>
          <w:lang w:eastAsia="en-US"/>
        </w:rPr>
        <w:t xml:space="preserve">evyhnutných pre dokončenie predmetu </w:t>
      </w:r>
      <w:r w:rsidR="00517660">
        <w:rPr>
          <w:rFonts w:ascii="Arial" w:eastAsia="Calibri" w:hAnsi="Arial" w:cs="Arial"/>
          <w:sz w:val="16"/>
          <w:szCs w:val="16"/>
          <w:lang w:eastAsia="en-US"/>
        </w:rPr>
        <w:t>Rámcovej zmluvy</w:t>
      </w:r>
      <w:r w:rsidRPr="009F5F9E">
        <w:rPr>
          <w:rFonts w:ascii="Arial" w:eastAsia="Calibri" w:hAnsi="Arial" w:cs="Arial"/>
          <w:sz w:val="16"/>
          <w:szCs w:val="16"/>
          <w:lang w:eastAsia="en-US"/>
        </w:rPr>
        <w:t>.</w:t>
      </w:r>
    </w:p>
    <w:p w14:paraId="1FB2B8CE" w14:textId="304EF99E" w:rsidR="00A455AA"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Po odstúpení od</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w:t>
      </w:r>
      <w:r>
        <w:rPr>
          <w:rFonts w:ascii="Arial" w:eastAsia="Calibri" w:hAnsi="Arial" w:cs="Arial"/>
          <w:sz w:val="16"/>
          <w:szCs w:val="16"/>
          <w:lang w:eastAsia="en-US"/>
        </w:rPr>
        <w:t xml:space="preserve">zo strany </w:t>
      </w:r>
      <w:r w:rsidR="000C3B97">
        <w:rPr>
          <w:rFonts w:ascii="Arial" w:eastAsia="Calibri" w:hAnsi="Arial" w:cs="Arial"/>
          <w:sz w:val="16"/>
          <w:szCs w:val="16"/>
          <w:lang w:eastAsia="en-US"/>
        </w:rPr>
        <w:t xml:space="preserve">Poskytovateľa </w:t>
      </w:r>
      <w:r>
        <w:rPr>
          <w:rFonts w:ascii="Arial" w:eastAsia="Calibri" w:hAnsi="Arial" w:cs="Arial"/>
          <w:sz w:val="16"/>
          <w:szCs w:val="16"/>
          <w:lang w:eastAsia="en-US"/>
        </w:rPr>
        <w:t xml:space="preserve">pre porušenie povinností </w:t>
      </w:r>
      <w:r w:rsidR="000C3B97">
        <w:rPr>
          <w:rFonts w:ascii="Arial" w:eastAsia="Calibri" w:hAnsi="Arial" w:cs="Arial"/>
          <w:sz w:val="16"/>
          <w:szCs w:val="16"/>
          <w:lang w:eastAsia="en-US"/>
        </w:rPr>
        <w:t xml:space="preserve">Objednávateľom </w:t>
      </w:r>
      <w:r w:rsidRPr="009F5F9E">
        <w:rPr>
          <w:rFonts w:ascii="Arial" w:eastAsia="Calibri" w:hAnsi="Arial" w:cs="Arial"/>
          <w:sz w:val="16"/>
          <w:szCs w:val="16"/>
          <w:lang w:eastAsia="en-US"/>
        </w:rPr>
        <w:t xml:space="preserve">je </w:t>
      </w:r>
      <w:r w:rsidR="000C3B97">
        <w:rPr>
          <w:rFonts w:ascii="Arial" w:eastAsia="Calibri" w:hAnsi="Arial" w:cs="Arial"/>
          <w:sz w:val="16"/>
          <w:szCs w:val="16"/>
          <w:lang w:eastAsia="en-US"/>
        </w:rPr>
        <w:t>O</w:t>
      </w:r>
      <w:r w:rsidR="000C3B97" w:rsidRPr="009F5F9E">
        <w:rPr>
          <w:rFonts w:ascii="Arial" w:eastAsia="Calibri" w:hAnsi="Arial" w:cs="Arial"/>
          <w:sz w:val="16"/>
          <w:szCs w:val="16"/>
          <w:lang w:eastAsia="en-US"/>
        </w:rPr>
        <w:t xml:space="preserve">bjednávateľ </w:t>
      </w:r>
      <w:r w:rsidRPr="009F5F9E">
        <w:rPr>
          <w:rFonts w:ascii="Arial" w:eastAsia="Calibri" w:hAnsi="Arial" w:cs="Arial"/>
          <w:sz w:val="16"/>
          <w:szCs w:val="16"/>
          <w:lang w:eastAsia="en-US"/>
        </w:rPr>
        <w:t>povinný uhradiť predmet</w:t>
      </w:r>
      <w:r w:rsidR="00811997">
        <w:rPr>
          <w:rFonts w:ascii="Arial" w:eastAsia="Calibri" w:hAnsi="Arial" w:cs="Arial"/>
          <w:sz w:val="16"/>
          <w:szCs w:val="16"/>
          <w:lang w:eastAsia="en-US"/>
        </w:rPr>
        <w:t xml:space="preserve"> Rámcovej</w:t>
      </w:r>
      <w:r w:rsidRPr="009F5F9E">
        <w:rPr>
          <w:rFonts w:ascii="Arial" w:eastAsia="Calibri" w:hAnsi="Arial" w:cs="Arial"/>
          <w:sz w:val="16"/>
          <w:szCs w:val="16"/>
          <w:lang w:eastAsia="en-US"/>
        </w:rPr>
        <w:t xml:space="preserve"> zmluvy, alebo jeho časť, </w:t>
      </w:r>
      <w:r w:rsidR="006F2248" w:rsidRPr="009F5F9E">
        <w:rPr>
          <w:rFonts w:ascii="Arial" w:eastAsia="Calibri" w:hAnsi="Arial" w:cs="Arial"/>
          <w:sz w:val="16"/>
          <w:szCs w:val="16"/>
          <w:lang w:eastAsia="en-US"/>
        </w:rPr>
        <w:t>ktor</w:t>
      </w:r>
      <w:r w:rsidR="006F2248">
        <w:rPr>
          <w:rFonts w:ascii="Arial" w:eastAsia="Calibri" w:hAnsi="Arial" w:cs="Arial"/>
          <w:sz w:val="16"/>
          <w:szCs w:val="16"/>
          <w:lang w:eastAsia="en-US"/>
        </w:rPr>
        <w:t>ú</w:t>
      </w:r>
      <w:r w:rsidR="006F2248" w:rsidRPr="009F5F9E">
        <w:rPr>
          <w:rFonts w:ascii="Arial" w:eastAsia="Calibri" w:hAnsi="Arial" w:cs="Arial"/>
          <w:sz w:val="16"/>
          <w:szCs w:val="16"/>
          <w:lang w:eastAsia="en-US"/>
        </w:rPr>
        <w:t xml:space="preserve"> </w:t>
      </w:r>
      <w:r w:rsidR="006F2248">
        <w:rPr>
          <w:rFonts w:ascii="Arial" w:eastAsia="Calibri" w:hAnsi="Arial" w:cs="Arial"/>
          <w:sz w:val="16"/>
          <w:szCs w:val="16"/>
          <w:lang w:eastAsia="en-US"/>
        </w:rPr>
        <w:t xml:space="preserve">prevzal </w:t>
      </w:r>
      <w:r w:rsidRPr="009F5F9E">
        <w:rPr>
          <w:rFonts w:ascii="Arial" w:eastAsia="Calibri" w:hAnsi="Arial" w:cs="Arial"/>
          <w:sz w:val="16"/>
          <w:szCs w:val="16"/>
          <w:lang w:eastAsia="en-US"/>
        </w:rPr>
        <w:t>do momentu odstúpenia.</w:t>
      </w:r>
    </w:p>
    <w:p w14:paraId="26686F69" w14:textId="5A56C534" w:rsidR="00A455AA" w:rsidRDefault="00A455AA"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sidR="00811997">
        <w:rPr>
          <w:rFonts w:ascii="Arial" w:eastAsia="Calibri" w:hAnsi="Arial" w:cs="Arial"/>
          <w:sz w:val="16"/>
          <w:szCs w:val="16"/>
          <w:lang w:eastAsia="en-US"/>
        </w:rPr>
        <w:t xml:space="preserve">Rámcová </w:t>
      </w:r>
      <w:r w:rsidRPr="00DA6FB8">
        <w:rPr>
          <w:rFonts w:ascii="Arial" w:eastAsia="Calibri" w:hAnsi="Arial" w:cs="Arial"/>
          <w:sz w:val="16"/>
          <w:szCs w:val="16"/>
          <w:lang w:eastAsia="en-US"/>
        </w:rPr>
        <w:t xml:space="preserve">zmluva zanikne inak ako splnením, s výnimkou prípadu ak zánik </w:t>
      </w:r>
      <w:r w:rsidR="00811997">
        <w:rPr>
          <w:rFonts w:ascii="Arial" w:eastAsia="Calibri" w:hAnsi="Arial" w:cs="Arial"/>
          <w:sz w:val="16"/>
          <w:szCs w:val="16"/>
          <w:lang w:eastAsia="en-US"/>
        </w:rPr>
        <w:t xml:space="preserve">Rámcovej </w:t>
      </w:r>
      <w:r w:rsidRPr="00DA6FB8">
        <w:rPr>
          <w:rFonts w:ascii="Arial" w:eastAsia="Calibri" w:hAnsi="Arial" w:cs="Arial"/>
          <w:sz w:val="16"/>
          <w:szCs w:val="16"/>
          <w:lang w:eastAsia="en-US"/>
        </w:rPr>
        <w:t xml:space="preserve">zmluvy spôsobil </w:t>
      </w:r>
      <w:r w:rsidR="000C3B97">
        <w:rPr>
          <w:rFonts w:ascii="Arial" w:eastAsia="Calibri" w:hAnsi="Arial" w:cs="Arial"/>
          <w:sz w:val="16"/>
          <w:szCs w:val="16"/>
          <w:lang w:eastAsia="en-US"/>
        </w:rPr>
        <w:t>Poskytovateľ</w:t>
      </w:r>
      <w:r w:rsidR="000C3B97" w:rsidRPr="00DA6FB8">
        <w:rPr>
          <w:rFonts w:ascii="Arial" w:eastAsia="Calibri" w:hAnsi="Arial" w:cs="Arial"/>
          <w:sz w:val="16"/>
          <w:szCs w:val="16"/>
          <w:lang w:eastAsia="en-US"/>
        </w:rPr>
        <w:t xml:space="preserve"> </w:t>
      </w:r>
      <w:r w:rsidRPr="00DA6FB8">
        <w:rPr>
          <w:rFonts w:ascii="Arial" w:eastAsia="Calibri" w:hAnsi="Arial" w:cs="Arial"/>
          <w:sz w:val="16"/>
          <w:szCs w:val="16"/>
          <w:lang w:eastAsia="en-US"/>
        </w:rPr>
        <w:t xml:space="preserve">porušením svojich povinností, </w:t>
      </w:r>
      <w:r w:rsidR="000C3B97">
        <w:rPr>
          <w:rFonts w:ascii="Arial" w:eastAsia="Calibri" w:hAnsi="Arial" w:cs="Arial"/>
          <w:sz w:val="16"/>
          <w:szCs w:val="16"/>
          <w:lang w:eastAsia="en-US"/>
        </w:rPr>
        <w:t>Poskytovateľ</w:t>
      </w:r>
      <w:r w:rsidR="000C3B97" w:rsidRPr="00DA6FB8">
        <w:rPr>
          <w:rFonts w:ascii="Arial" w:eastAsia="Calibri" w:hAnsi="Arial" w:cs="Arial"/>
          <w:sz w:val="16"/>
          <w:szCs w:val="16"/>
          <w:lang w:eastAsia="en-US"/>
        </w:rPr>
        <w:t xml:space="preserve">ovi </w:t>
      </w:r>
      <w:r w:rsidRPr="00DA6FB8">
        <w:rPr>
          <w:rFonts w:ascii="Arial" w:eastAsia="Calibri" w:hAnsi="Arial" w:cs="Arial"/>
          <w:sz w:val="16"/>
          <w:szCs w:val="16"/>
          <w:lang w:eastAsia="en-US"/>
        </w:rPr>
        <w:t>vzniká nárok na zaplatenie rozpracovanej časti predmetu</w:t>
      </w:r>
      <w:r w:rsidR="00811997">
        <w:rPr>
          <w:rFonts w:ascii="Arial" w:eastAsia="Calibri" w:hAnsi="Arial" w:cs="Arial"/>
          <w:sz w:val="16"/>
          <w:szCs w:val="16"/>
          <w:lang w:eastAsia="en-US"/>
        </w:rPr>
        <w:t xml:space="preserve"> Rámcovej</w:t>
      </w:r>
      <w:r w:rsidRPr="00DA6FB8">
        <w:rPr>
          <w:rFonts w:ascii="Arial" w:eastAsia="Calibri" w:hAnsi="Arial" w:cs="Arial"/>
          <w:sz w:val="16"/>
          <w:szCs w:val="16"/>
          <w:lang w:eastAsia="en-US"/>
        </w:rPr>
        <w:t xml:space="preserve"> zmluvy určenej percentuálnym podielom zo zmluvne </w:t>
      </w:r>
      <w:r>
        <w:rPr>
          <w:rFonts w:ascii="Arial" w:eastAsia="Calibri" w:hAnsi="Arial" w:cs="Arial"/>
          <w:sz w:val="16"/>
          <w:szCs w:val="16"/>
          <w:lang w:eastAsia="en-US"/>
        </w:rPr>
        <w:t>dohodnutej</w:t>
      </w:r>
      <w:r w:rsidRPr="00DA6FB8">
        <w:rPr>
          <w:rFonts w:ascii="Arial" w:eastAsia="Calibri" w:hAnsi="Arial" w:cs="Arial"/>
          <w:sz w:val="16"/>
          <w:szCs w:val="16"/>
          <w:lang w:eastAsia="en-US"/>
        </w:rPr>
        <w:t xml:space="preserve"> ceny. Rozpracovanosť určením percentuálneho podielu zo zmluvnej ceny musí byť zmluvnými stranami písomne odsúhlasená najneskô</w:t>
      </w:r>
      <w:r>
        <w:rPr>
          <w:rFonts w:ascii="Arial" w:eastAsia="Calibri" w:hAnsi="Arial" w:cs="Arial"/>
          <w:sz w:val="16"/>
          <w:szCs w:val="16"/>
          <w:lang w:eastAsia="en-US"/>
        </w:rPr>
        <w:t>r do 14 dní odo dňa zániku</w:t>
      </w:r>
      <w:r w:rsidR="00811997">
        <w:rPr>
          <w:rFonts w:ascii="Arial" w:eastAsia="Calibri" w:hAnsi="Arial" w:cs="Arial"/>
          <w:sz w:val="16"/>
          <w:szCs w:val="16"/>
          <w:lang w:eastAsia="en-US"/>
        </w:rPr>
        <w:t xml:space="preserve"> Rámcovej</w:t>
      </w:r>
      <w:r w:rsidRPr="00DA6FB8">
        <w:rPr>
          <w:rFonts w:ascii="Arial" w:eastAsia="Calibri" w:hAnsi="Arial" w:cs="Arial"/>
          <w:sz w:val="16"/>
          <w:szCs w:val="16"/>
          <w:lang w:eastAsia="en-US"/>
        </w:rPr>
        <w:t xml:space="preserve"> zmluvy. Pokiaľ </w:t>
      </w:r>
      <w:r w:rsidRPr="00DA6FB8">
        <w:rPr>
          <w:rFonts w:ascii="Arial" w:eastAsia="Calibri" w:hAnsi="Arial" w:cs="Arial"/>
          <w:sz w:val="16"/>
          <w:szCs w:val="16"/>
          <w:lang w:eastAsia="en-US"/>
        </w:rPr>
        <w:lastRenderedPageBreak/>
        <w:t>v tejto dobe nedôjde medzi zmluvnými stranami k vzájomnej dohode, každá zo zmluvných strán je oprávnená na vlastné náklady požiadať o určenie rozpracovanosti znalca.</w:t>
      </w:r>
    </w:p>
    <w:p w14:paraId="5A57D3B7" w14:textId="65CDBA0B" w:rsidR="00DF2360" w:rsidRDefault="00904E5E" w:rsidP="00256CA2">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Popri nároku zmluvnej strany na odstúpenie od </w:t>
      </w:r>
      <w:r w:rsidR="00811997">
        <w:rPr>
          <w:rFonts w:ascii="Arial" w:eastAsia="Calibri" w:hAnsi="Arial" w:cs="Arial"/>
          <w:sz w:val="16"/>
          <w:szCs w:val="16"/>
          <w:lang w:eastAsia="en-US"/>
        </w:rPr>
        <w:t xml:space="preserve">Rámcovej </w:t>
      </w:r>
      <w:r w:rsidR="00D54E95">
        <w:rPr>
          <w:rFonts w:ascii="Arial" w:eastAsia="Calibri" w:hAnsi="Arial" w:cs="Arial"/>
          <w:sz w:val="16"/>
          <w:szCs w:val="16"/>
          <w:lang w:eastAsia="en-US"/>
        </w:rPr>
        <w:t>zmluvy podľa tohto článku</w:t>
      </w:r>
      <w:r>
        <w:rPr>
          <w:rFonts w:ascii="Arial" w:eastAsia="Calibri" w:hAnsi="Arial" w:cs="Arial"/>
          <w:sz w:val="16"/>
          <w:szCs w:val="16"/>
          <w:lang w:eastAsia="en-US"/>
        </w:rPr>
        <w:t xml:space="preserve">, vzniká oprávnenej strane nárok na odstúpenie od </w:t>
      </w:r>
      <w:r w:rsidR="00451631">
        <w:rPr>
          <w:rFonts w:ascii="Arial" w:eastAsia="Calibri" w:hAnsi="Arial" w:cs="Arial"/>
          <w:sz w:val="16"/>
          <w:szCs w:val="16"/>
          <w:lang w:eastAsia="en-US"/>
        </w:rPr>
        <w:t xml:space="preserve">Individuálnej </w:t>
      </w:r>
      <w:r>
        <w:rPr>
          <w:rFonts w:ascii="Arial" w:eastAsia="Calibri" w:hAnsi="Arial" w:cs="Arial"/>
          <w:sz w:val="16"/>
          <w:szCs w:val="16"/>
          <w:lang w:eastAsia="en-US"/>
        </w:rPr>
        <w:t>zmluvy</w:t>
      </w:r>
      <w:r w:rsidR="002F03B4">
        <w:rPr>
          <w:rFonts w:ascii="Arial" w:eastAsia="Calibri" w:hAnsi="Arial" w:cs="Arial"/>
          <w:sz w:val="16"/>
          <w:szCs w:val="16"/>
          <w:lang w:eastAsia="en-US"/>
        </w:rPr>
        <w:t>,</w:t>
      </w:r>
      <w:r>
        <w:rPr>
          <w:rFonts w:ascii="Arial" w:eastAsia="Calibri" w:hAnsi="Arial" w:cs="Arial"/>
          <w:sz w:val="16"/>
          <w:szCs w:val="16"/>
          <w:lang w:eastAsia="en-US"/>
        </w:rPr>
        <w:t xml:space="preserve"> </w:t>
      </w:r>
      <w:r w:rsidR="002F03B4">
        <w:rPr>
          <w:rFonts w:ascii="Arial" w:eastAsia="Calibri" w:hAnsi="Arial" w:cs="Arial"/>
          <w:sz w:val="16"/>
          <w:szCs w:val="16"/>
          <w:lang w:eastAsia="en-US"/>
        </w:rPr>
        <w:t>na </w:t>
      </w:r>
      <w:r>
        <w:rPr>
          <w:rFonts w:ascii="Arial" w:eastAsia="Calibri" w:hAnsi="Arial" w:cs="Arial"/>
          <w:sz w:val="16"/>
          <w:szCs w:val="16"/>
          <w:lang w:eastAsia="en-US"/>
        </w:rPr>
        <w:t>p</w:t>
      </w:r>
      <w:r w:rsidR="002F03B4">
        <w:rPr>
          <w:rFonts w:ascii="Arial" w:eastAsia="Calibri" w:hAnsi="Arial" w:cs="Arial"/>
          <w:sz w:val="16"/>
          <w:szCs w:val="16"/>
          <w:lang w:eastAsia="en-US"/>
        </w:rPr>
        <w:t xml:space="preserve">lnenie ktorej sa viaže dôvod odstúpenia od </w:t>
      </w:r>
      <w:r w:rsidR="00451631">
        <w:rPr>
          <w:rFonts w:ascii="Arial" w:eastAsia="Calibri" w:hAnsi="Arial" w:cs="Arial"/>
          <w:sz w:val="16"/>
          <w:szCs w:val="16"/>
          <w:lang w:eastAsia="en-US"/>
        </w:rPr>
        <w:t xml:space="preserve">Rámcovej </w:t>
      </w:r>
      <w:r w:rsidR="002F03B4">
        <w:rPr>
          <w:rFonts w:ascii="Arial" w:eastAsia="Calibri" w:hAnsi="Arial" w:cs="Arial"/>
          <w:sz w:val="16"/>
          <w:szCs w:val="16"/>
          <w:lang w:eastAsia="en-US"/>
        </w:rPr>
        <w:t>zmluvy</w:t>
      </w:r>
      <w:r w:rsidR="00F96650">
        <w:rPr>
          <w:rFonts w:ascii="Arial" w:eastAsia="Calibri" w:hAnsi="Arial" w:cs="Arial"/>
          <w:sz w:val="16"/>
          <w:szCs w:val="16"/>
          <w:lang w:eastAsia="en-US"/>
        </w:rPr>
        <w:t xml:space="preserve">, pričom je výlučne na rozhodnutí zmluvnej strany, </w:t>
      </w:r>
      <w:r w:rsidR="00960A23">
        <w:rPr>
          <w:rFonts w:ascii="Arial" w:eastAsia="Calibri" w:hAnsi="Arial" w:cs="Arial"/>
          <w:sz w:val="16"/>
          <w:szCs w:val="16"/>
          <w:lang w:eastAsia="en-US"/>
        </w:rPr>
        <w:t xml:space="preserve">či si uplatní právo na odstúpenie od </w:t>
      </w:r>
      <w:r w:rsidR="00451631">
        <w:rPr>
          <w:rFonts w:ascii="Arial" w:eastAsia="Calibri" w:hAnsi="Arial" w:cs="Arial"/>
          <w:sz w:val="16"/>
          <w:szCs w:val="16"/>
          <w:lang w:eastAsia="en-US"/>
        </w:rPr>
        <w:t xml:space="preserve">Rámcovej </w:t>
      </w:r>
      <w:r w:rsidR="00960A23">
        <w:rPr>
          <w:rFonts w:ascii="Arial" w:eastAsia="Calibri" w:hAnsi="Arial" w:cs="Arial"/>
          <w:sz w:val="16"/>
          <w:szCs w:val="16"/>
          <w:lang w:eastAsia="en-US"/>
        </w:rPr>
        <w:t xml:space="preserve">zmluvy alebo právo na odstúpenie od </w:t>
      </w:r>
      <w:r w:rsidR="00451631">
        <w:rPr>
          <w:rFonts w:ascii="Arial" w:eastAsia="Calibri" w:hAnsi="Arial" w:cs="Arial"/>
          <w:sz w:val="16"/>
          <w:szCs w:val="16"/>
          <w:lang w:eastAsia="en-US"/>
        </w:rPr>
        <w:t xml:space="preserve">Individuálnej </w:t>
      </w:r>
      <w:r w:rsidR="00960A23">
        <w:rPr>
          <w:rFonts w:ascii="Arial" w:eastAsia="Calibri" w:hAnsi="Arial" w:cs="Arial"/>
          <w:sz w:val="16"/>
          <w:szCs w:val="16"/>
          <w:lang w:eastAsia="en-US"/>
        </w:rPr>
        <w:t>zmluvy.</w:t>
      </w:r>
      <w:r w:rsidR="00D54E95">
        <w:rPr>
          <w:rFonts w:ascii="Arial" w:eastAsia="Calibri" w:hAnsi="Arial" w:cs="Arial"/>
          <w:sz w:val="16"/>
          <w:szCs w:val="16"/>
          <w:lang w:eastAsia="en-US"/>
        </w:rPr>
        <w:t xml:space="preserve"> Ustanovenia tohto článku </w:t>
      </w:r>
      <w:r w:rsidR="00F64684">
        <w:rPr>
          <w:rFonts w:ascii="Arial" w:eastAsia="Calibri" w:hAnsi="Arial" w:cs="Arial"/>
          <w:sz w:val="16"/>
          <w:szCs w:val="16"/>
          <w:lang w:eastAsia="en-US"/>
        </w:rPr>
        <w:t xml:space="preserve">o odstúpení od </w:t>
      </w:r>
      <w:r w:rsidR="00451631">
        <w:rPr>
          <w:rFonts w:ascii="Arial" w:eastAsia="Calibri" w:hAnsi="Arial" w:cs="Arial"/>
          <w:sz w:val="16"/>
          <w:szCs w:val="16"/>
          <w:lang w:eastAsia="en-US"/>
        </w:rPr>
        <w:t xml:space="preserve">Rámcovej </w:t>
      </w:r>
      <w:r w:rsidR="00F64684">
        <w:rPr>
          <w:rFonts w:ascii="Arial" w:eastAsia="Calibri" w:hAnsi="Arial" w:cs="Arial"/>
          <w:sz w:val="16"/>
          <w:szCs w:val="16"/>
          <w:lang w:eastAsia="en-US"/>
        </w:rPr>
        <w:t xml:space="preserve">zmluvy </w:t>
      </w:r>
      <w:r w:rsidR="002F03B4">
        <w:rPr>
          <w:rFonts w:ascii="Arial" w:eastAsia="Calibri" w:hAnsi="Arial" w:cs="Arial"/>
          <w:sz w:val="16"/>
          <w:szCs w:val="16"/>
          <w:lang w:eastAsia="en-US"/>
        </w:rPr>
        <w:t>sa primerane použijú aj na odstúpenie o</w:t>
      </w:r>
      <w:r w:rsidR="00F64684">
        <w:rPr>
          <w:rFonts w:ascii="Arial" w:eastAsia="Calibri" w:hAnsi="Arial" w:cs="Arial"/>
          <w:sz w:val="16"/>
          <w:szCs w:val="16"/>
          <w:lang w:eastAsia="en-US"/>
        </w:rPr>
        <w:t xml:space="preserve">d </w:t>
      </w:r>
      <w:r w:rsidR="00451631">
        <w:rPr>
          <w:rFonts w:ascii="Arial" w:eastAsia="Calibri" w:hAnsi="Arial" w:cs="Arial"/>
          <w:sz w:val="16"/>
          <w:szCs w:val="16"/>
          <w:lang w:eastAsia="en-US"/>
        </w:rPr>
        <w:t xml:space="preserve">Individuálnej </w:t>
      </w:r>
      <w:r w:rsidR="00F64684">
        <w:rPr>
          <w:rFonts w:ascii="Arial" w:eastAsia="Calibri" w:hAnsi="Arial" w:cs="Arial"/>
          <w:sz w:val="16"/>
          <w:szCs w:val="16"/>
          <w:lang w:eastAsia="en-US"/>
        </w:rPr>
        <w:t xml:space="preserve">zmluvy. Odstúpením od </w:t>
      </w:r>
      <w:r w:rsidR="00451631">
        <w:rPr>
          <w:rFonts w:ascii="Arial" w:eastAsia="Calibri" w:hAnsi="Arial" w:cs="Arial"/>
          <w:sz w:val="16"/>
          <w:szCs w:val="16"/>
          <w:lang w:eastAsia="en-US"/>
        </w:rPr>
        <w:t xml:space="preserve">Individuálnej </w:t>
      </w:r>
      <w:r w:rsidR="00F64684">
        <w:rPr>
          <w:rFonts w:ascii="Arial" w:eastAsia="Calibri" w:hAnsi="Arial" w:cs="Arial"/>
          <w:sz w:val="16"/>
          <w:szCs w:val="16"/>
          <w:lang w:eastAsia="en-US"/>
        </w:rPr>
        <w:t xml:space="preserve">zmluvy nie je dotknutá platnosť </w:t>
      </w:r>
      <w:r w:rsidR="00451631">
        <w:rPr>
          <w:rFonts w:ascii="Arial" w:eastAsia="Calibri" w:hAnsi="Arial" w:cs="Arial"/>
          <w:sz w:val="16"/>
          <w:szCs w:val="16"/>
          <w:lang w:eastAsia="en-US"/>
        </w:rPr>
        <w:t xml:space="preserve">Rámcovej </w:t>
      </w:r>
      <w:r w:rsidR="00F64684">
        <w:rPr>
          <w:rFonts w:ascii="Arial" w:eastAsia="Calibri" w:hAnsi="Arial" w:cs="Arial"/>
          <w:sz w:val="16"/>
          <w:szCs w:val="16"/>
          <w:lang w:eastAsia="en-US"/>
        </w:rPr>
        <w:t>zmluvy.</w:t>
      </w:r>
    </w:p>
    <w:p w14:paraId="75AC0BDA" w14:textId="206712BD" w:rsidR="009238B9" w:rsidRDefault="009238B9" w:rsidP="00256CA2">
      <w:pPr>
        <w:pStyle w:val="Normlny1"/>
        <w:widowControl/>
        <w:numPr>
          <w:ilvl w:val="6"/>
          <w:numId w:val="4"/>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Objednávateľ môže Rámcovú z</w:t>
      </w:r>
      <w:r w:rsidRPr="00F51B1B">
        <w:rPr>
          <w:rFonts w:ascii="Arial" w:hAnsi="Arial" w:cs="Arial"/>
          <w:sz w:val="16"/>
        </w:rPr>
        <w:t xml:space="preserve">mluvu vypovedať len písomne, a to aj bez udania dôvodu. Výpovedná lehota je 2 (dva) kalendárne mesiace a začína plynúť prvým dňom kalendárneho mesiaca nasledujúceho po kalendárnom mesiaci, v ktorom bola písomná výpoveď </w:t>
      </w:r>
      <w:r>
        <w:rPr>
          <w:rFonts w:ascii="Arial" w:hAnsi="Arial" w:cs="Arial"/>
          <w:sz w:val="16"/>
        </w:rPr>
        <w:t>Rámcovej z</w:t>
      </w:r>
      <w:r w:rsidRPr="00F51B1B">
        <w:rPr>
          <w:rFonts w:ascii="Arial" w:hAnsi="Arial" w:cs="Arial"/>
          <w:sz w:val="16"/>
        </w:rPr>
        <w:t xml:space="preserve">mluvy doručená </w:t>
      </w:r>
      <w:r>
        <w:rPr>
          <w:rFonts w:ascii="Arial" w:hAnsi="Arial" w:cs="Arial"/>
          <w:sz w:val="16"/>
        </w:rPr>
        <w:t>Poskytovateľovi</w:t>
      </w:r>
      <w:r w:rsidRPr="00F51B1B">
        <w:rPr>
          <w:rFonts w:ascii="Arial" w:hAnsi="Arial" w:cs="Arial"/>
          <w:sz w:val="16"/>
        </w:rPr>
        <w:t xml:space="preserve">. Uplynutím výpovednej lehoty </w:t>
      </w:r>
      <w:r w:rsidR="00517660">
        <w:rPr>
          <w:rFonts w:ascii="Arial" w:hAnsi="Arial" w:cs="Arial"/>
          <w:sz w:val="16"/>
        </w:rPr>
        <w:t>R</w:t>
      </w:r>
      <w:r>
        <w:rPr>
          <w:rFonts w:ascii="Arial" w:hAnsi="Arial" w:cs="Arial"/>
          <w:sz w:val="16"/>
        </w:rPr>
        <w:t>ámcová z</w:t>
      </w:r>
      <w:r w:rsidRPr="00F51B1B">
        <w:rPr>
          <w:rFonts w:ascii="Arial" w:hAnsi="Arial" w:cs="Arial"/>
          <w:sz w:val="16"/>
        </w:rPr>
        <w:t>mluva zaniká.</w:t>
      </w:r>
    </w:p>
    <w:p w14:paraId="3BEBD0D3" w14:textId="6271B4FD" w:rsidR="00567A19" w:rsidRPr="0047404F" w:rsidRDefault="0047404F" w:rsidP="0047404F">
      <w:pPr>
        <w:pStyle w:val="Nadpis4"/>
        <w:jc w:val="both"/>
        <w:rPr>
          <w:rFonts w:ascii="Arial" w:hAnsi="Arial" w:cs="Arial"/>
          <w:sz w:val="16"/>
          <w:szCs w:val="16"/>
        </w:rPr>
      </w:pPr>
      <w:r>
        <w:rPr>
          <w:rFonts w:ascii="Arial" w:hAnsi="Arial" w:cs="Arial"/>
          <w:sz w:val="16"/>
          <w:szCs w:val="16"/>
        </w:rPr>
        <w:t xml:space="preserve">VII. </w:t>
      </w:r>
      <w:r w:rsidR="00567A19">
        <w:rPr>
          <w:rFonts w:ascii="Arial" w:hAnsi="Arial" w:cs="Arial"/>
          <w:sz w:val="16"/>
          <w:szCs w:val="16"/>
        </w:rPr>
        <w:t xml:space="preserve">Postavenie </w:t>
      </w:r>
      <w:r w:rsidR="00186DFA">
        <w:rPr>
          <w:rFonts w:ascii="Arial" w:hAnsi="Arial" w:cs="Arial"/>
          <w:sz w:val="16"/>
          <w:szCs w:val="16"/>
        </w:rPr>
        <w:t>Poskytovateľa</w:t>
      </w:r>
    </w:p>
    <w:p w14:paraId="65029CAE" w14:textId="77777777" w:rsidR="00660195" w:rsidRPr="00FF7B5D" w:rsidRDefault="00660195" w:rsidP="002B0EA7">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sidRPr="00576546">
        <w:rPr>
          <w:rFonts w:ascii="Arial" w:eastAsia="Calibri" w:hAnsi="Arial" w:cs="Arial"/>
          <w:sz w:val="16"/>
          <w:szCs w:val="16"/>
          <w:lang w:eastAsia="en-US"/>
        </w:rPr>
        <w:t xml:space="preserve">V prípade, že Poskytovateľ deklaruje, že má implementovaný systém manažérstva kvality, environmentu alebo bezpečnosti (certifikovaný alebo necertifikovaný), je povinný na základe žiadosti Objednávateľa umožniť povereným zamestnancom </w:t>
      </w:r>
      <w:r w:rsidRPr="00FF7B5D">
        <w:rPr>
          <w:rFonts w:ascii="Arial" w:eastAsia="Calibri" w:hAnsi="Arial" w:cs="Arial"/>
          <w:sz w:val="16"/>
          <w:szCs w:val="16"/>
          <w:lang w:eastAsia="en-US"/>
        </w:rPr>
        <w:t>Objednávateľa vykonať vo svojich prevádzkach audit zameraný na overenie dodržiavania tohto systému.</w:t>
      </w:r>
    </w:p>
    <w:p w14:paraId="33BBE8F5" w14:textId="77DAF168" w:rsidR="002448A8" w:rsidRPr="00FF7B5D" w:rsidRDefault="00BF1542" w:rsidP="002B0EA7">
      <w:pPr>
        <w:pStyle w:val="Normlny1"/>
        <w:widowControl/>
        <w:numPr>
          <w:ilvl w:val="6"/>
          <w:numId w:val="12"/>
        </w:numPr>
        <w:tabs>
          <w:tab w:val="clear" w:pos="5040"/>
        </w:tabs>
        <w:suppressAutoHyphens/>
        <w:spacing w:after="60" w:line="100" w:lineRule="atLeast"/>
        <w:ind w:left="284" w:hanging="284"/>
        <w:jc w:val="both"/>
        <w:rPr>
          <w:rFonts w:ascii="Arial" w:hAnsi="Arial" w:cs="Arial"/>
          <w:sz w:val="16"/>
          <w:szCs w:val="16"/>
        </w:rPr>
      </w:pPr>
      <w:r w:rsidRPr="00FF7B5D">
        <w:rPr>
          <w:rFonts w:ascii="Arial" w:hAnsi="Arial" w:cs="Arial"/>
          <w:sz w:val="16"/>
          <w:szCs w:val="16"/>
        </w:rPr>
        <w:t>Poskytovateľ</w:t>
      </w:r>
      <w:r w:rsidR="002448A8" w:rsidRPr="00FF7B5D">
        <w:rPr>
          <w:rFonts w:ascii="Arial" w:hAnsi="Arial" w:cs="Arial"/>
          <w:sz w:val="16"/>
          <w:szCs w:val="16"/>
        </w:rPr>
        <w:t xml:space="preserve"> vyhlasuje, že ku dňu podpísania </w:t>
      </w:r>
      <w:r w:rsidR="0031750D">
        <w:rPr>
          <w:rFonts w:ascii="Arial" w:hAnsi="Arial" w:cs="Arial"/>
          <w:sz w:val="16"/>
          <w:szCs w:val="16"/>
        </w:rPr>
        <w:t>Rámcovej zmluvy</w:t>
      </w:r>
      <w:r w:rsidR="002448A8" w:rsidRPr="00FF7B5D">
        <w:rPr>
          <w:rFonts w:ascii="Arial" w:hAnsi="Arial" w:cs="Arial"/>
          <w:sz w:val="16"/>
          <w:szCs w:val="16"/>
        </w:rPr>
        <w:t>:</w:t>
      </w:r>
    </w:p>
    <w:p w14:paraId="4AE4DE50" w14:textId="51418884" w:rsidR="002448A8" w:rsidRPr="00567D6E" w:rsidRDefault="00166B9F" w:rsidP="00567D6E">
      <w:pPr>
        <w:spacing w:after="60" w:line="100" w:lineRule="atLeast"/>
        <w:ind w:left="284"/>
        <w:jc w:val="both"/>
        <w:rPr>
          <w:rFonts w:ascii="Arial" w:hAnsi="Arial" w:cs="Arial"/>
          <w:sz w:val="16"/>
          <w:szCs w:val="16"/>
        </w:rPr>
      </w:pPr>
      <w:sdt>
        <w:sdtPr>
          <w:rPr>
            <w:rFonts w:ascii="Arial" w:hAnsi="Arial" w:cs="Arial"/>
            <w:sz w:val="16"/>
            <w:szCs w:val="16"/>
          </w:rPr>
          <w:id w:val="1958611135"/>
          <w14:checkbox>
            <w14:checked w14:val="0"/>
            <w14:checkedState w14:val="2612" w14:font="MS Gothic"/>
            <w14:uncheckedState w14:val="2610" w14:font="MS Gothic"/>
          </w14:checkbox>
        </w:sdtPr>
        <w:sdtEndPr/>
        <w:sdtContent>
          <w:r w:rsidR="00567D6E">
            <w:rPr>
              <w:rFonts w:ascii="MS Gothic" w:eastAsia="MS Gothic" w:hAnsi="MS Gothic" w:cs="Arial" w:hint="eastAsia"/>
              <w:sz w:val="16"/>
              <w:szCs w:val="16"/>
            </w:rPr>
            <w:t>☐</w:t>
          </w:r>
        </w:sdtContent>
      </w:sdt>
      <w:r w:rsidR="002448A8" w:rsidRPr="00567D6E">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741466">
        <w:rPr>
          <w:rFonts w:ascii="Arial" w:hAnsi="Arial" w:cs="Arial"/>
          <w:sz w:val="16"/>
          <w:szCs w:val="16"/>
        </w:rPr>
        <w:t xml:space="preserve">v znení neskorších predpisov </w:t>
      </w:r>
      <w:r w:rsidR="002448A8" w:rsidRPr="00567D6E">
        <w:rPr>
          <w:rFonts w:ascii="Arial" w:hAnsi="Arial" w:cs="Arial"/>
          <w:sz w:val="16"/>
          <w:szCs w:val="16"/>
        </w:rPr>
        <w:t>(ďalej len „</w:t>
      </w:r>
      <w:r w:rsidR="00741466">
        <w:rPr>
          <w:rFonts w:ascii="Arial" w:hAnsi="Arial" w:cs="Arial"/>
          <w:sz w:val="16"/>
          <w:szCs w:val="16"/>
        </w:rPr>
        <w:t xml:space="preserve">zákon o </w:t>
      </w:r>
      <w:r w:rsidR="002448A8" w:rsidRPr="00567D6E">
        <w:rPr>
          <w:rFonts w:ascii="Arial" w:hAnsi="Arial" w:cs="Arial"/>
          <w:sz w:val="16"/>
          <w:szCs w:val="16"/>
        </w:rPr>
        <w:t xml:space="preserve">RPVS“) a tiež každý </w:t>
      </w:r>
      <w:r w:rsidR="00BF1542" w:rsidRPr="00567D6E">
        <w:rPr>
          <w:rFonts w:ascii="Arial" w:hAnsi="Arial" w:cs="Arial"/>
          <w:sz w:val="16"/>
          <w:szCs w:val="16"/>
        </w:rPr>
        <w:t>Poskytovateľovi</w:t>
      </w:r>
      <w:r w:rsidR="002448A8" w:rsidRPr="00567D6E">
        <w:rPr>
          <w:rFonts w:ascii="Arial" w:hAnsi="Arial" w:cs="Arial"/>
          <w:sz w:val="16"/>
          <w:szCs w:val="16"/>
        </w:rPr>
        <w:t xml:space="preserve"> známy subdodávateľ v priamom alebo nepriamom rade, ktorý je partnerom verejného sektora</w:t>
      </w:r>
      <w:r w:rsidR="00741466">
        <w:rPr>
          <w:rFonts w:ascii="Arial" w:hAnsi="Arial" w:cs="Arial"/>
          <w:sz w:val="16"/>
          <w:szCs w:val="16"/>
        </w:rPr>
        <w:t>,</w:t>
      </w:r>
      <w:r w:rsidR="002448A8" w:rsidRPr="00567D6E">
        <w:rPr>
          <w:rFonts w:ascii="Arial" w:hAnsi="Arial" w:cs="Arial"/>
          <w:sz w:val="16"/>
          <w:szCs w:val="16"/>
        </w:rPr>
        <w:t xml:space="preserve"> je zapísaný v</w:t>
      </w:r>
      <w:r w:rsidR="00741466">
        <w:rPr>
          <w:rFonts w:ascii="Arial" w:hAnsi="Arial" w:cs="Arial"/>
          <w:sz w:val="16"/>
          <w:szCs w:val="16"/>
        </w:rPr>
        <w:t> registri partnerov verejného sektora</w:t>
      </w:r>
      <w:r w:rsidR="002448A8" w:rsidRPr="00567D6E">
        <w:rPr>
          <w:rFonts w:ascii="Arial" w:hAnsi="Arial" w:cs="Arial"/>
          <w:sz w:val="16"/>
          <w:szCs w:val="16"/>
        </w:rPr>
        <w:t xml:space="preserve">. </w:t>
      </w:r>
      <w:r w:rsidR="0031750D">
        <w:rPr>
          <w:rFonts w:ascii="Arial" w:hAnsi="Arial" w:cs="Arial"/>
          <w:sz w:val="16"/>
          <w:szCs w:val="16"/>
        </w:rPr>
        <w:t xml:space="preserve">Ďalej </w:t>
      </w:r>
      <w:r w:rsidR="00BA7B4F">
        <w:rPr>
          <w:rFonts w:ascii="Arial" w:hAnsi="Arial" w:cs="Arial"/>
          <w:sz w:val="16"/>
          <w:szCs w:val="16"/>
        </w:rPr>
        <w:t>Poskytovateľ</w:t>
      </w:r>
      <w:r w:rsidR="0031750D">
        <w:rPr>
          <w:rFonts w:ascii="Arial" w:hAnsi="Arial" w:cs="Arial"/>
          <w:sz w:val="16"/>
          <w:szCs w:val="16"/>
        </w:rPr>
        <w:t xml:space="preserve"> vyhlasuje, že ku dňu podpísania Rámcovej zmluvy má ako partner verejného sektora alebo má osoba, ktorá plní povinnosti oprávnenej osoby pre </w:t>
      </w:r>
      <w:r w:rsidR="00BA7B4F">
        <w:rPr>
          <w:rFonts w:ascii="Arial" w:hAnsi="Arial" w:cs="Arial"/>
          <w:sz w:val="16"/>
          <w:szCs w:val="16"/>
        </w:rPr>
        <w:t>Poskytovateľ</w:t>
      </w:r>
      <w:r w:rsidR="0031750D">
        <w:rPr>
          <w:rFonts w:ascii="Arial" w:hAnsi="Arial" w:cs="Arial"/>
          <w:sz w:val="16"/>
          <w:szCs w:val="16"/>
        </w:rPr>
        <w:t xml:space="preserve">a v zmysle zákona o RPVS (ďalej len „oprávnená osoba“), splnené všetky povinnosti, ktoré pre </w:t>
      </w:r>
      <w:r w:rsidR="00BA7B4F">
        <w:rPr>
          <w:rFonts w:ascii="Arial" w:hAnsi="Arial" w:cs="Arial"/>
          <w:sz w:val="16"/>
          <w:szCs w:val="16"/>
        </w:rPr>
        <w:t>Poskytovateľ</w:t>
      </w:r>
      <w:r w:rsidR="0031750D">
        <w:rPr>
          <w:rFonts w:ascii="Arial" w:hAnsi="Arial" w:cs="Arial"/>
          <w:sz w:val="16"/>
          <w:szCs w:val="16"/>
        </w:rPr>
        <w:t xml:space="preserve">a ako partnera verejného sektora alebo pre oprávnenú osobu vyplývajú zo zákona o RPVS. Zmluvné strany sa dohodli, že ak sa vyhlásenia podľa tohto bodu ukážu ako nepravdivé, Objednávateľ nie je v omeškaní s plnením podľa Rámcovej zmluvy resp. </w:t>
      </w:r>
      <w:r w:rsidR="00DC7CE9">
        <w:rPr>
          <w:rFonts w:ascii="Arial" w:hAnsi="Arial" w:cs="Arial"/>
          <w:sz w:val="16"/>
          <w:szCs w:val="16"/>
        </w:rPr>
        <w:t xml:space="preserve">individuálnej </w:t>
      </w:r>
      <w:r w:rsidR="0031750D">
        <w:rPr>
          <w:rFonts w:ascii="Arial" w:hAnsi="Arial" w:cs="Arial"/>
          <w:sz w:val="16"/>
          <w:szCs w:val="16"/>
        </w:rPr>
        <w:t xml:space="preserve">objednávky až do splnenia povinnosti </w:t>
      </w:r>
      <w:r w:rsidR="00BA7B4F">
        <w:rPr>
          <w:rFonts w:ascii="Arial" w:hAnsi="Arial" w:cs="Arial"/>
          <w:sz w:val="16"/>
          <w:szCs w:val="16"/>
        </w:rPr>
        <w:t>Poskytovateľ</w:t>
      </w:r>
      <w:r w:rsidR="0031750D">
        <w:rPr>
          <w:rFonts w:ascii="Arial" w:hAnsi="Arial" w:cs="Arial"/>
          <w:sz w:val="16"/>
          <w:szCs w:val="16"/>
        </w:rPr>
        <w:t>a resp. oprávnenej osoby.</w:t>
      </w:r>
    </w:p>
    <w:p w14:paraId="49317EB3" w14:textId="760A6DC9" w:rsidR="002448A8" w:rsidRPr="00567D6E" w:rsidRDefault="00166B9F" w:rsidP="00567D6E">
      <w:pPr>
        <w:spacing w:after="60" w:line="100" w:lineRule="atLeast"/>
        <w:ind w:left="284"/>
        <w:jc w:val="both"/>
        <w:rPr>
          <w:rFonts w:ascii="Arial" w:hAnsi="Arial" w:cs="Arial"/>
          <w:sz w:val="16"/>
          <w:szCs w:val="16"/>
        </w:rPr>
      </w:pPr>
      <w:sdt>
        <w:sdtPr>
          <w:rPr>
            <w:rFonts w:ascii="Arial" w:hAnsi="Arial" w:cs="Arial"/>
            <w:sz w:val="16"/>
            <w:szCs w:val="16"/>
          </w:rPr>
          <w:id w:val="2108224411"/>
          <w14:checkbox>
            <w14:checked w14:val="0"/>
            <w14:checkedState w14:val="2612" w14:font="MS Gothic"/>
            <w14:uncheckedState w14:val="2610" w14:font="MS Gothic"/>
          </w14:checkbox>
        </w:sdtPr>
        <w:sdtEndPr/>
        <w:sdtContent>
          <w:r w:rsidR="00567D6E">
            <w:rPr>
              <w:rFonts w:ascii="MS Gothic" w:eastAsia="MS Gothic" w:hAnsi="MS Gothic" w:cs="Arial" w:hint="eastAsia"/>
              <w:sz w:val="16"/>
              <w:szCs w:val="16"/>
            </w:rPr>
            <w:t>☐</w:t>
          </w:r>
        </w:sdtContent>
      </w:sdt>
      <w:r w:rsidR="002448A8" w:rsidRPr="00567D6E">
        <w:rPr>
          <w:rFonts w:ascii="Arial" w:hAnsi="Arial" w:cs="Arial"/>
          <w:sz w:val="16"/>
          <w:szCs w:val="16"/>
        </w:rPr>
        <w:t>nie je partnerom verejného sektora v zmysle zákona</w:t>
      </w:r>
      <w:r w:rsidR="00741466">
        <w:rPr>
          <w:rFonts w:ascii="Arial" w:hAnsi="Arial" w:cs="Arial"/>
          <w:sz w:val="16"/>
          <w:szCs w:val="16"/>
        </w:rPr>
        <w:t xml:space="preserve"> o RPVS</w:t>
      </w:r>
      <w:r w:rsidR="002448A8" w:rsidRPr="00567D6E">
        <w:rPr>
          <w:rFonts w:ascii="Arial" w:hAnsi="Arial" w:cs="Arial"/>
          <w:sz w:val="16"/>
          <w:szCs w:val="16"/>
        </w:rPr>
        <w:t xml:space="preserve">. V prípade, že sa </w:t>
      </w:r>
      <w:r w:rsidR="00BF1542" w:rsidRPr="00567D6E">
        <w:rPr>
          <w:rFonts w:ascii="Arial" w:hAnsi="Arial" w:cs="Arial"/>
          <w:sz w:val="16"/>
          <w:szCs w:val="16"/>
        </w:rPr>
        <w:t>Poskytovateľ</w:t>
      </w:r>
      <w:r w:rsidR="002448A8" w:rsidRPr="00567D6E">
        <w:rPr>
          <w:rFonts w:ascii="Arial" w:hAnsi="Arial" w:cs="Arial"/>
          <w:sz w:val="16"/>
          <w:szCs w:val="16"/>
        </w:rPr>
        <w:t xml:space="preserve"> po podpise </w:t>
      </w:r>
      <w:r w:rsidR="00741466">
        <w:rPr>
          <w:rFonts w:ascii="Arial" w:hAnsi="Arial" w:cs="Arial"/>
          <w:sz w:val="16"/>
          <w:szCs w:val="16"/>
        </w:rPr>
        <w:t>Rámcovej z</w:t>
      </w:r>
      <w:r w:rsidR="002448A8" w:rsidRPr="00567D6E">
        <w:rPr>
          <w:rFonts w:ascii="Arial" w:hAnsi="Arial" w:cs="Arial"/>
          <w:sz w:val="16"/>
          <w:szCs w:val="16"/>
        </w:rPr>
        <w:t xml:space="preserve">mluvy partnerom verejného sektora stane, je povinný o tejto skutočnosti písomne informovať </w:t>
      </w:r>
      <w:r w:rsidR="00BF1542" w:rsidRPr="00567D6E">
        <w:rPr>
          <w:rFonts w:ascii="Arial" w:hAnsi="Arial" w:cs="Arial"/>
          <w:sz w:val="16"/>
          <w:szCs w:val="16"/>
        </w:rPr>
        <w:t>Objednávateľa</w:t>
      </w:r>
      <w:r w:rsidR="002448A8" w:rsidRPr="00567D6E">
        <w:rPr>
          <w:rFonts w:ascii="Arial" w:hAnsi="Arial" w:cs="Arial"/>
          <w:sz w:val="16"/>
          <w:szCs w:val="16"/>
        </w:rPr>
        <w:t xml:space="preserve"> najneskôr do 5 dní odo dňa nadobudnutia účinnosti právneho úkonu, na základe ktorého sa </w:t>
      </w:r>
      <w:r w:rsidR="00BF1542" w:rsidRPr="00567D6E">
        <w:rPr>
          <w:rFonts w:ascii="Arial" w:hAnsi="Arial" w:cs="Arial"/>
          <w:sz w:val="16"/>
          <w:szCs w:val="16"/>
        </w:rPr>
        <w:t>Poskytovateľ</w:t>
      </w:r>
      <w:r w:rsidR="002448A8" w:rsidRPr="00567D6E">
        <w:rPr>
          <w:rFonts w:ascii="Arial" w:hAnsi="Arial" w:cs="Arial"/>
          <w:sz w:val="16"/>
          <w:szCs w:val="16"/>
        </w:rPr>
        <w:t xml:space="preserve"> partnerom verejného sektora stal. V rovnakej lehote sa </w:t>
      </w:r>
      <w:r w:rsidR="00BF1542" w:rsidRPr="00567D6E">
        <w:rPr>
          <w:rFonts w:ascii="Arial" w:hAnsi="Arial" w:cs="Arial"/>
          <w:sz w:val="16"/>
          <w:szCs w:val="16"/>
        </w:rPr>
        <w:t>Poskytovateľ</w:t>
      </w:r>
      <w:r w:rsidR="002448A8" w:rsidRPr="00567D6E">
        <w:rPr>
          <w:rFonts w:ascii="Arial" w:hAnsi="Arial" w:cs="Arial"/>
          <w:sz w:val="16"/>
          <w:szCs w:val="16"/>
        </w:rPr>
        <w:t xml:space="preserve"> zaväzuje podať na registrujúci orgán návrh na zápis do</w:t>
      </w:r>
      <w:r w:rsidR="00741466">
        <w:rPr>
          <w:rFonts w:ascii="Arial" w:hAnsi="Arial" w:cs="Arial"/>
          <w:sz w:val="16"/>
          <w:szCs w:val="16"/>
        </w:rPr>
        <w:t xml:space="preserve"> registra partnerov verejného sektora</w:t>
      </w:r>
      <w:r w:rsidR="002448A8" w:rsidRPr="00567D6E">
        <w:rPr>
          <w:rFonts w:ascii="Arial" w:hAnsi="Arial" w:cs="Arial"/>
          <w:sz w:val="16"/>
          <w:szCs w:val="16"/>
        </w:rPr>
        <w:t xml:space="preserve">. V prípade, ak </w:t>
      </w:r>
      <w:r w:rsidR="00BF1542" w:rsidRPr="00567D6E">
        <w:rPr>
          <w:rFonts w:ascii="Arial" w:hAnsi="Arial" w:cs="Arial"/>
          <w:sz w:val="16"/>
          <w:szCs w:val="16"/>
        </w:rPr>
        <w:t>Poskytovateľ</w:t>
      </w:r>
      <w:r w:rsidR="002448A8" w:rsidRPr="00567D6E">
        <w:rPr>
          <w:rFonts w:ascii="Arial" w:hAnsi="Arial" w:cs="Arial"/>
          <w:sz w:val="16"/>
          <w:szCs w:val="16"/>
        </w:rPr>
        <w:t xml:space="preserve"> nepodá návrh na zápis do </w:t>
      </w:r>
      <w:r w:rsidR="00741466">
        <w:rPr>
          <w:rFonts w:ascii="Arial" w:hAnsi="Arial" w:cs="Arial"/>
          <w:sz w:val="16"/>
          <w:szCs w:val="16"/>
        </w:rPr>
        <w:t>registra partnerov verejného sektora</w:t>
      </w:r>
      <w:r w:rsidR="002448A8" w:rsidRPr="00567D6E">
        <w:rPr>
          <w:rFonts w:ascii="Arial" w:hAnsi="Arial" w:cs="Arial"/>
          <w:sz w:val="16"/>
          <w:szCs w:val="16"/>
        </w:rPr>
        <w:t xml:space="preserve"> spôsobom dojednaným v tomto bode, je </w:t>
      </w:r>
      <w:r w:rsidR="00BF1542" w:rsidRPr="00567D6E">
        <w:rPr>
          <w:rFonts w:ascii="Arial" w:hAnsi="Arial" w:cs="Arial"/>
          <w:sz w:val="16"/>
          <w:szCs w:val="16"/>
        </w:rPr>
        <w:t>Poskytovateľ</w:t>
      </w:r>
      <w:r w:rsidR="002448A8" w:rsidRPr="00567D6E">
        <w:rPr>
          <w:rFonts w:ascii="Arial" w:hAnsi="Arial" w:cs="Arial"/>
          <w:sz w:val="16"/>
          <w:szCs w:val="16"/>
        </w:rPr>
        <w:t xml:space="preserve"> povinný uhradiť </w:t>
      </w:r>
      <w:r w:rsidR="00BF1542" w:rsidRPr="00567D6E">
        <w:rPr>
          <w:rFonts w:ascii="Arial" w:hAnsi="Arial" w:cs="Arial"/>
          <w:sz w:val="16"/>
          <w:szCs w:val="16"/>
        </w:rPr>
        <w:t>Objednávateľovi</w:t>
      </w:r>
      <w:r w:rsidR="002448A8" w:rsidRPr="00567D6E">
        <w:rPr>
          <w:rFonts w:ascii="Arial" w:hAnsi="Arial" w:cs="Arial"/>
          <w:sz w:val="16"/>
          <w:szCs w:val="16"/>
        </w:rPr>
        <w:t xml:space="preserve"> zmluvnú pokutu vo výške 5 % z maximálnej ceny </w:t>
      </w:r>
      <w:r w:rsidR="00CB7DFC" w:rsidRPr="00567D6E">
        <w:rPr>
          <w:rFonts w:ascii="Arial" w:hAnsi="Arial" w:cs="Arial"/>
          <w:sz w:val="16"/>
          <w:szCs w:val="16"/>
        </w:rPr>
        <w:t xml:space="preserve">za poskytnutie služby </w:t>
      </w:r>
      <w:r w:rsidR="002448A8" w:rsidRPr="00567D6E">
        <w:rPr>
          <w:rFonts w:ascii="Arial" w:hAnsi="Arial" w:cs="Arial"/>
          <w:sz w:val="16"/>
          <w:szCs w:val="16"/>
        </w:rPr>
        <w:t xml:space="preserve">dojednanej v časti J </w:t>
      </w:r>
      <w:r w:rsidR="00741466">
        <w:rPr>
          <w:rFonts w:ascii="Arial" w:hAnsi="Arial" w:cs="Arial"/>
          <w:sz w:val="16"/>
          <w:szCs w:val="16"/>
        </w:rPr>
        <w:t>Rámcovej z</w:t>
      </w:r>
      <w:r w:rsidR="00741466" w:rsidRPr="00567D6E">
        <w:rPr>
          <w:rFonts w:ascii="Arial" w:hAnsi="Arial" w:cs="Arial"/>
          <w:sz w:val="16"/>
          <w:szCs w:val="16"/>
        </w:rPr>
        <w:t>mluvy</w:t>
      </w:r>
      <w:r w:rsidR="002448A8" w:rsidRPr="00567D6E">
        <w:rPr>
          <w:rFonts w:ascii="Arial" w:hAnsi="Arial" w:cs="Arial"/>
          <w:sz w:val="16"/>
          <w:szCs w:val="16"/>
        </w:rPr>
        <w:t>.</w:t>
      </w:r>
    </w:p>
    <w:p w14:paraId="0AD6787D" w14:textId="2724777F" w:rsidR="002448A8" w:rsidRPr="00FF7B5D" w:rsidRDefault="002448A8"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sidRPr="00FF7B5D">
        <w:rPr>
          <w:rFonts w:ascii="Arial" w:hAnsi="Arial" w:cs="Arial"/>
          <w:sz w:val="16"/>
          <w:szCs w:val="16"/>
        </w:rPr>
        <w:t xml:space="preserve">Ak je </w:t>
      </w:r>
      <w:r w:rsidR="00BF1542" w:rsidRPr="00FF7B5D">
        <w:rPr>
          <w:rFonts w:ascii="Arial" w:hAnsi="Arial" w:cs="Arial"/>
          <w:sz w:val="16"/>
          <w:szCs w:val="16"/>
        </w:rPr>
        <w:t>Poskytovateľ</w:t>
      </w:r>
      <w:r w:rsidRPr="00FF7B5D">
        <w:rPr>
          <w:rFonts w:ascii="Arial" w:hAnsi="Arial" w:cs="Arial"/>
          <w:sz w:val="16"/>
          <w:szCs w:val="16"/>
        </w:rPr>
        <w:t xml:space="preserve"> zapísaný v </w:t>
      </w:r>
      <w:r w:rsidR="00741466">
        <w:rPr>
          <w:rFonts w:ascii="Arial" w:hAnsi="Arial" w:cs="Arial"/>
          <w:sz w:val="16"/>
          <w:szCs w:val="16"/>
        </w:rPr>
        <w:t>registri partnerov verejného sektora</w:t>
      </w:r>
      <w:r w:rsidRPr="00FF7B5D">
        <w:rPr>
          <w:rFonts w:ascii="Arial" w:hAnsi="Arial" w:cs="Arial"/>
          <w:sz w:val="16"/>
          <w:szCs w:val="16"/>
        </w:rPr>
        <w:t xml:space="preserve">, </w:t>
      </w:r>
      <w:r w:rsidR="00BF1542" w:rsidRPr="00FF7B5D">
        <w:rPr>
          <w:rFonts w:ascii="Arial" w:hAnsi="Arial" w:cs="Arial"/>
          <w:sz w:val="16"/>
          <w:szCs w:val="16"/>
        </w:rPr>
        <w:t>Poskytovateľ</w:t>
      </w:r>
      <w:r w:rsidRPr="00FF7B5D">
        <w:rPr>
          <w:rFonts w:ascii="Arial" w:hAnsi="Arial" w:cs="Arial"/>
          <w:sz w:val="16"/>
          <w:szCs w:val="16"/>
        </w:rPr>
        <w:t xml:space="preserve"> je povinný </w:t>
      </w:r>
      <w:r w:rsidR="00BF1542" w:rsidRPr="00FF7B5D">
        <w:rPr>
          <w:rFonts w:ascii="Arial" w:hAnsi="Arial" w:cs="Arial"/>
          <w:sz w:val="16"/>
          <w:szCs w:val="16"/>
        </w:rPr>
        <w:t>Objednávateľovi</w:t>
      </w:r>
      <w:r w:rsidRPr="00FF7B5D">
        <w:rPr>
          <w:rFonts w:ascii="Arial" w:hAnsi="Arial" w:cs="Arial"/>
          <w:sz w:val="16"/>
          <w:szCs w:val="16"/>
        </w:rPr>
        <w:t xml:space="preserve"> písomne oznamovať každú zmenu zapísaných údajov o jeho osobe v </w:t>
      </w:r>
      <w:r w:rsidR="00741466">
        <w:rPr>
          <w:rFonts w:ascii="Arial" w:hAnsi="Arial" w:cs="Arial"/>
          <w:sz w:val="16"/>
          <w:szCs w:val="16"/>
        </w:rPr>
        <w:t>registri partnerov verejného sektora</w:t>
      </w:r>
      <w:r w:rsidRPr="00FF7B5D">
        <w:rPr>
          <w:rFonts w:ascii="Arial" w:hAnsi="Arial" w:cs="Arial"/>
          <w:sz w:val="16"/>
          <w:szCs w:val="16"/>
        </w:rPr>
        <w:t xml:space="preserve"> alebo jeho výmaz z </w:t>
      </w:r>
      <w:r w:rsidR="00741466">
        <w:rPr>
          <w:rFonts w:ascii="Arial" w:hAnsi="Arial" w:cs="Arial"/>
          <w:sz w:val="16"/>
          <w:szCs w:val="16"/>
        </w:rPr>
        <w:t>registra partnerov verejného sektora,</w:t>
      </w:r>
      <w:r w:rsidRPr="00FF7B5D">
        <w:rPr>
          <w:rFonts w:ascii="Arial" w:hAnsi="Arial" w:cs="Arial"/>
          <w:sz w:val="16"/>
          <w:szCs w:val="16"/>
        </w:rPr>
        <w:t xml:space="preserve"> najneskôr do 5 dní odo dňa vykonania zmeny zapísaných údajov alebo výmazu </w:t>
      </w:r>
      <w:r w:rsidR="008B1005">
        <w:rPr>
          <w:rFonts w:ascii="Arial" w:hAnsi="Arial" w:cs="Arial"/>
          <w:sz w:val="16"/>
          <w:szCs w:val="16"/>
        </w:rPr>
        <w:t>z</w:t>
      </w:r>
      <w:r w:rsidRPr="00FF7B5D">
        <w:rPr>
          <w:rFonts w:ascii="Arial" w:hAnsi="Arial" w:cs="Arial"/>
          <w:sz w:val="16"/>
          <w:szCs w:val="16"/>
        </w:rPr>
        <w:t xml:space="preserve"> </w:t>
      </w:r>
      <w:r w:rsidR="00741466">
        <w:rPr>
          <w:rFonts w:ascii="Arial" w:hAnsi="Arial" w:cs="Arial"/>
          <w:sz w:val="16"/>
          <w:szCs w:val="16"/>
        </w:rPr>
        <w:t>registr</w:t>
      </w:r>
      <w:r w:rsidR="008B1005">
        <w:rPr>
          <w:rFonts w:ascii="Arial" w:hAnsi="Arial" w:cs="Arial"/>
          <w:sz w:val="16"/>
          <w:szCs w:val="16"/>
        </w:rPr>
        <w:t>a</w:t>
      </w:r>
      <w:r w:rsidR="00741466">
        <w:rPr>
          <w:rFonts w:ascii="Arial" w:hAnsi="Arial" w:cs="Arial"/>
          <w:sz w:val="16"/>
          <w:szCs w:val="16"/>
        </w:rPr>
        <w:t xml:space="preserve"> partnerov verejného sektora</w:t>
      </w:r>
      <w:r w:rsidRPr="00FF7B5D">
        <w:rPr>
          <w:rFonts w:ascii="Arial" w:hAnsi="Arial" w:cs="Arial"/>
          <w:sz w:val="16"/>
          <w:szCs w:val="16"/>
        </w:rPr>
        <w:t xml:space="preserve">. V prípade omeškania </w:t>
      </w:r>
      <w:r w:rsidR="00BF1542" w:rsidRPr="00FF7B5D">
        <w:rPr>
          <w:rFonts w:ascii="Arial" w:hAnsi="Arial" w:cs="Arial"/>
          <w:sz w:val="16"/>
          <w:szCs w:val="16"/>
        </w:rPr>
        <w:t>Poskytovateľa</w:t>
      </w:r>
      <w:r w:rsidRPr="00FF7B5D">
        <w:rPr>
          <w:rFonts w:ascii="Arial" w:hAnsi="Arial" w:cs="Arial"/>
          <w:sz w:val="16"/>
          <w:szCs w:val="16"/>
        </w:rPr>
        <w:t xml:space="preserve"> so splnením tejto povinnosti, je </w:t>
      </w:r>
      <w:r w:rsidR="00BF1542" w:rsidRPr="00FF7B5D">
        <w:rPr>
          <w:rFonts w:ascii="Arial" w:hAnsi="Arial" w:cs="Arial"/>
          <w:sz w:val="16"/>
          <w:szCs w:val="16"/>
        </w:rPr>
        <w:t>Poskytovateľ</w:t>
      </w:r>
      <w:r w:rsidRPr="00FF7B5D">
        <w:rPr>
          <w:rFonts w:ascii="Arial" w:hAnsi="Arial" w:cs="Arial"/>
          <w:sz w:val="16"/>
          <w:szCs w:val="16"/>
        </w:rPr>
        <w:t xml:space="preserve"> povinný uhradiť </w:t>
      </w:r>
      <w:r w:rsidR="00BF1542" w:rsidRPr="00FF7B5D">
        <w:rPr>
          <w:rFonts w:ascii="Arial" w:hAnsi="Arial" w:cs="Arial"/>
          <w:sz w:val="16"/>
          <w:szCs w:val="16"/>
        </w:rPr>
        <w:t>Objednávateľovi</w:t>
      </w:r>
      <w:r w:rsidRPr="00FF7B5D">
        <w:rPr>
          <w:rFonts w:ascii="Arial" w:hAnsi="Arial" w:cs="Arial"/>
          <w:sz w:val="16"/>
          <w:szCs w:val="16"/>
        </w:rPr>
        <w:t xml:space="preserve"> zmluvnú pokutu vo výške 50 € za každý, i začatý deň omeškania.</w:t>
      </w:r>
    </w:p>
    <w:p w14:paraId="60D9169F" w14:textId="3D09158F" w:rsidR="002448A8" w:rsidRPr="00FF7B5D" w:rsidRDefault="00BA7B4F"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Poskytovateľ</w:t>
      </w:r>
      <w:r w:rsidR="0031750D">
        <w:rPr>
          <w:rFonts w:ascii="Arial" w:hAnsi="Arial" w:cs="Arial"/>
          <w:sz w:val="16"/>
          <w:szCs w:val="16"/>
        </w:rPr>
        <w:t xml:space="preserve"> sa zaväzuje zabezpečiť, aby sa na plnení Rámcovej zmluvy resp. </w:t>
      </w:r>
      <w:r w:rsidR="008B1005">
        <w:rPr>
          <w:rFonts w:ascii="Arial" w:hAnsi="Arial" w:cs="Arial"/>
          <w:sz w:val="16"/>
          <w:szCs w:val="16"/>
        </w:rPr>
        <w:t xml:space="preserve">individuálnej </w:t>
      </w:r>
      <w:r w:rsidR="0031750D">
        <w:rPr>
          <w:rFonts w:ascii="Arial" w:hAnsi="Arial" w:cs="Arial"/>
          <w:sz w:val="16"/>
          <w:szCs w:val="16"/>
        </w:rPr>
        <w:t xml:space="preserve">objednávky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 </w:t>
      </w:r>
      <w:r w:rsidR="002448A8" w:rsidRPr="00FF7B5D">
        <w:rPr>
          <w:rFonts w:ascii="Arial" w:hAnsi="Arial" w:cs="Arial"/>
          <w:sz w:val="16"/>
          <w:szCs w:val="16"/>
        </w:rPr>
        <w:t xml:space="preserve">Ak </w:t>
      </w:r>
      <w:r w:rsidR="00BF1542" w:rsidRPr="00FF7B5D">
        <w:rPr>
          <w:rFonts w:ascii="Arial" w:hAnsi="Arial" w:cs="Arial"/>
          <w:sz w:val="16"/>
          <w:szCs w:val="16"/>
        </w:rPr>
        <w:t>Poskytovateľ</w:t>
      </w:r>
      <w:r w:rsidR="002448A8" w:rsidRPr="00FF7B5D">
        <w:rPr>
          <w:rFonts w:ascii="Arial" w:hAnsi="Arial" w:cs="Arial"/>
          <w:sz w:val="16"/>
          <w:szCs w:val="16"/>
        </w:rPr>
        <w:t xml:space="preserve"> poruší túto povinnosť je </w:t>
      </w:r>
      <w:r w:rsidR="00BF1542" w:rsidRPr="00FF7B5D">
        <w:rPr>
          <w:rFonts w:ascii="Arial" w:hAnsi="Arial" w:cs="Arial"/>
          <w:sz w:val="16"/>
          <w:szCs w:val="16"/>
        </w:rPr>
        <w:t>Objednávateľ</w:t>
      </w:r>
      <w:r w:rsidR="002448A8" w:rsidRPr="00FF7B5D">
        <w:rPr>
          <w:rFonts w:ascii="Arial" w:hAnsi="Arial" w:cs="Arial"/>
          <w:sz w:val="16"/>
          <w:szCs w:val="16"/>
        </w:rPr>
        <w:t xml:space="preserve"> oprávnený uplatniť si voči </w:t>
      </w:r>
      <w:r w:rsidR="00BF1542" w:rsidRPr="00FF7B5D">
        <w:rPr>
          <w:rFonts w:ascii="Arial" w:hAnsi="Arial" w:cs="Arial"/>
          <w:sz w:val="16"/>
          <w:szCs w:val="16"/>
        </w:rPr>
        <w:t>Poskytovateľovi</w:t>
      </w:r>
      <w:r w:rsidR="002448A8" w:rsidRPr="00FF7B5D">
        <w:rPr>
          <w:rFonts w:ascii="Arial" w:hAnsi="Arial" w:cs="Arial"/>
          <w:sz w:val="16"/>
          <w:szCs w:val="16"/>
        </w:rPr>
        <w:t xml:space="preserve"> zmluvnú pokutu vo výške 5% </w:t>
      </w:r>
      <w:r w:rsidR="00CB7DFC" w:rsidRPr="00FF7B5D">
        <w:rPr>
          <w:rFonts w:ascii="Arial" w:hAnsi="Arial" w:cs="Arial"/>
          <w:sz w:val="16"/>
          <w:szCs w:val="16"/>
        </w:rPr>
        <w:t xml:space="preserve">z maximálnej ceny </w:t>
      </w:r>
      <w:r w:rsidR="00CB7DFC" w:rsidRPr="00FF7B5D">
        <w:rPr>
          <w:rFonts w:ascii="Arial" w:hAnsi="Arial" w:cs="Arial"/>
          <w:sz w:val="16"/>
          <w:szCs w:val="16"/>
          <w:lang w:eastAsia="sk-SK"/>
        </w:rPr>
        <w:t xml:space="preserve">za poskytnutie služby </w:t>
      </w:r>
      <w:r w:rsidR="002448A8" w:rsidRPr="00FF7B5D">
        <w:rPr>
          <w:rFonts w:ascii="Arial" w:hAnsi="Arial" w:cs="Arial"/>
          <w:sz w:val="16"/>
          <w:szCs w:val="16"/>
        </w:rPr>
        <w:t xml:space="preserve">dojednanej v časti J </w:t>
      </w:r>
      <w:r w:rsidR="008B1005">
        <w:rPr>
          <w:rFonts w:ascii="Arial" w:hAnsi="Arial" w:cs="Arial"/>
          <w:sz w:val="16"/>
          <w:szCs w:val="16"/>
        </w:rPr>
        <w:t>Rámcovej z</w:t>
      </w:r>
      <w:r w:rsidR="002448A8" w:rsidRPr="00FF7B5D">
        <w:rPr>
          <w:rFonts w:ascii="Arial" w:hAnsi="Arial" w:cs="Arial"/>
          <w:sz w:val="16"/>
          <w:szCs w:val="16"/>
        </w:rPr>
        <w:t xml:space="preserve">mluvy, minimálne však vo výške 300 € za každý jednotlivý prípad (jedného subdodávateľa). Zmluvnú pokutu možno za porušenie tejto povinnosti vo vzťahu k tomu istému subdodávateľovi udeliť aj opakovane, maximálne však 1x za kalendárny mesiac. </w:t>
      </w:r>
    </w:p>
    <w:p w14:paraId="5961D924" w14:textId="38391348" w:rsidR="0031750D" w:rsidRDefault="0031750D"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 xml:space="preserve">Po dobu omeškania </w:t>
      </w:r>
      <w:r w:rsidR="00BA7B4F">
        <w:rPr>
          <w:rFonts w:ascii="Arial" w:hAnsi="Arial" w:cs="Arial"/>
          <w:sz w:val="16"/>
          <w:szCs w:val="16"/>
        </w:rPr>
        <w:t>Poskytovateľ</w:t>
      </w:r>
      <w:r>
        <w:rPr>
          <w:rFonts w:ascii="Arial" w:hAnsi="Arial" w:cs="Arial"/>
          <w:sz w:val="16"/>
          <w:szCs w:val="16"/>
        </w:rPr>
        <w:t xml:space="preserve">a ako partnera verejného sektora alebo oprávnenej osoby s plnením niektorej povinnosti podľa zákona o RPVS, Objednávateľ nie je v omeškaní s plnením podľa Rámcovej zmluvy resp. </w:t>
      </w:r>
      <w:r w:rsidR="00A17C59">
        <w:rPr>
          <w:rFonts w:ascii="Arial" w:hAnsi="Arial" w:cs="Arial"/>
          <w:sz w:val="16"/>
          <w:szCs w:val="16"/>
        </w:rPr>
        <w:t xml:space="preserve">individuálnej </w:t>
      </w:r>
      <w:r>
        <w:rPr>
          <w:rFonts w:ascii="Arial" w:hAnsi="Arial" w:cs="Arial"/>
          <w:sz w:val="16"/>
          <w:szCs w:val="16"/>
        </w:rPr>
        <w:t xml:space="preserve">objednávky až do splnenia povinnosti </w:t>
      </w:r>
      <w:r w:rsidR="00BA7B4F">
        <w:rPr>
          <w:rFonts w:ascii="Arial" w:hAnsi="Arial" w:cs="Arial"/>
          <w:sz w:val="16"/>
          <w:szCs w:val="16"/>
        </w:rPr>
        <w:t>Poskytovateľ</w:t>
      </w:r>
      <w:r>
        <w:rPr>
          <w:rFonts w:ascii="Arial" w:hAnsi="Arial" w:cs="Arial"/>
          <w:sz w:val="16"/>
          <w:szCs w:val="16"/>
        </w:rPr>
        <w:t>a resp. oprávnenej osoby.</w:t>
      </w:r>
    </w:p>
    <w:p w14:paraId="62ED6C08" w14:textId="27EB0759" w:rsidR="00660195" w:rsidRPr="002448A8" w:rsidRDefault="00660195" w:rsidP="002B0EA7">
      <w:pPr>
        <w:pStyle w:val="Normlny1"/>
        <w:widowControl/>
        <w:numPr>
          <w:ilvl w:val="6"/>
          <w:numId w:val="12"/>
        </w:numPr>
        <w:tabs>
          <w:tab w:val="clear" w:pos="5040"/>
        </w:tabs>
        <w:suppressAutoHyphens/>
        <w:spacing w:line="100" w:lineRule="atLeast"/>
        <w:ind w:left="284" w:hanging="284"/>
        <w:jc w:val="both"/>
        <w:rPr>
          <w:rFonts w:ascii="Arial" w:hAnsi="Arial" w:cs="Arial"/>
          <w:sz w:val="16"/>
          <w:szCs w:val="16"/>
        </w:rPr>
      </w:pPr>
      <w:r w:rsidRPr="002448A8">
        <w:rPr>
          <w:rFonts w:ascii="Arial" w:hAnsi="Arial" w:cs="Arial"/>
          <w:sz w:val="16"/>
          <w:szCs w:val="16"/>
        </w:rPr>
        <w:t xml:space="preserve">Poskytovateľ nesmie byť v čase uzatvorenia </w:t>
      </w:r>
      <w:r w:rsidR="002D4430" w:rsidRPr="002448A8">
        <w:rPr>
          <w:rFonts w:ascii="Arial" w:hAnsi="Arial" w:cs="Arial"/>
          <w:sz w:val="16"/>
          <w:szCs w:val="16"/>
        </w:rPr>
        <w:t>Rámcovej z</w:t>
      </w:r>
      <w:r w:rsidRPr="002448A8">
        <w:rPr>
          <w:rFonts w:ascii="Arial" w:hAnsi="Arial" w:cs="Arial"/>
          <w:sz w:val="16"/>
          <w:szCs w:val="16"/>
        </w:rPr>
        <w:t>mluvy v úpadku, tak ako je definovaný v zmysle zákona č. 7/2005 Z. z. o konkurze a reštrukturalizácii a o zmene a doplnení niektorých zákonov.</w:t>
      </w:r>
    </w:p>
    <w:p w14:paraId="495652C9" w14:textId="781F8BD4" w:rsidR="00660195" w:rsidRDefault="00660195" w:rsidP="002B0EA7">
      <w:pPr>
        <w:pStyle w:val="Normlny1"/>
        <w:widowControl/>
        <w:numPr>
          <w:ilvl w:val="6"/>
          <w:numId w:val="12"/>
        </w:numPr>
        <w:tabs>
          <w:tab w:val="clear" w:pos="5040"/>
        </w:tabs>
        <w:suppressAutoHyphens/>
        <w:spacing w:line="100" w:lineRule="atLeast"/>
        <w:ind w:left="284" w:hanging="284"/>
        <w:jc w:val="both"/>
        <w:rPr>
          <w:rFonts w:ascii="Arial" w:eastAsia="Calibri" w:hAnsi="Arial" w:cs="Arial"/>
          <w:sz w:val="16"/>
          <w:szCs w:val="16"/>
          <w:lang w:eastAsia="en-US"/>
        </w:rPr>
      </w:pPr>
      <w:r w:rsidRPr="002448A8">
        <w:rPr>
          <w:rFonts w:ascii="Arial" w:hAnsi="Arial" w:cs="Arial"/>
          <w:sz w:val="16"/>
          <w:szCs w:val="16"/>
        </w:rPr>
        <w:t>Poskytovateľ nesmie</w:t>
      </w:r>
      <w:r w:rsidRPr="003731A2">
        <w:rPr>
          <w:rFonts w:ascii="Arial" w:hAnsi="Arial" w:cs="Arial"/>
          <w:sz w:val="16"/>
          <w:szCs w:val="16"/>
        </w:rPr>
        <w:t xml:space="preserve"> previesť svoje práva vyplývajúce z </w:t>
      </w:r>
      <w:r w:rsidR="002D4430">
        <w:rPr>
          <w:rFonts w:ascii="Arial" w:hAnsi="Arial" w:cs="Arial"/>
          <w:sz w:val="16"/>
          <w:szCs w:val="16"/>
        </w:rPr>
        <w:t>Rámcovej z</w:t>
      </w:r>
      <w:r w:rsidRPr="003731A2">
        <w:rPr>
          <w:rFonts w:ascii="Arial" w:hAnsi="Arial" w:cs="Arial"/>
          <w:sz w:val="16"/>
          <w:szCs w:val="16"/>
        </w:rPr>
        <w:t xml:space="preserve">mluvy bez predchádzajúceho písomného súhlasu </w:t>
      </w:r>
      <w:r w:rsidR="002D4430">
        <w:rPr>
          <w:rFonts w:ascii="Arial" w:hAnsi="Arial" w:cs="Arial"/>
          <w:sz w:val="16"/>
          <w:szCs w:val="16"/>
        </w:rPr>
        <w:t>Objednávateľa</w:t>
      </w:r>
      <w:r w:rsidRPr="003731A2">
        <w:rPr>
          <w:rFonts w:ascii="Arial" w:hAnsi="Arial" w:cs="Arial"/>
          <w:sz w:val="16"/>
          <w:szCs w:val="16"/>
        </w:rPr>
        <w:t>. V opačnom prípade je takýto prevod práv neplatný.</w:t>
      </w:r>
    </w:p>
    <w:p w14:paraId="58A51B30" w14:textId="15A342F6" w:rsidR="00660195" w:rsidRPr="0006668F" w:rsidRDefault="00660195" w:rsidP="0006668F">
      <w:pPr>
        <w:spacing w:after="0" w:line="240" w:lineRule="auto"/>
        <w:jc w:val="both"/>
        <w:rPr>
          <w:rFonts w:ascii="Arial" w:hAnsi="Arial" w:cs="Arial"/>
          <w:b/>
          <w:color w:val="000000"/>
          <w:sz w:val="16"/>
          <w:szCs w:val="16"/>
        </w:rPr>
      </w:pPr>
      <w:r w:rsidRPr="0006668F">
        <w:rPr>
          <w:rFonts w:ascii="Arial" w:hAnsi="Arial" w:cs="Arial"/>
          <w:b/>
          <w:color w:val="000000"/>
          <w:sz w:val="16"/>
          <w:szCs w:val="16"/>
        </w:rPr>
        <w:t>VIII. Povinnosti Poskytovateľa v súvislosti s priamymi subdodávateľmi</w:t>
      </w:r>
    </w:p>
    <w:p w14:paraId="046B9E83" w14:textId="77777777"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w:t>
      </w:r>
    </w:p>
    <w:p w14:paraId="2FACBE70" w14:textId="208CE14C"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oprávnený poveriť časťou plnenia predmetu </w:t>
      </w:r>
      <w:r w:rsidR="0006668F">
        <w:rPr>
          <w:rFonts w:ascii="Arial" w:hAnsi="Arial" w:cs="Arial"/>
          <w:sz w:val="16"/>
          <w:szCs w:val="16"/>
        </w:rPr>
        <w:t>Rámcovej z</w:t>
      </w:r>
      <w:r w:rsidRPr="00660195">
        <w:rPr>
          <w:rFonts w:ascii="Arial" w:hAnsi="Arial" w:cs="Arial"/>
          <w:sz w:val="16"/>
          <w:szCs w:val="16"/>
        </w:rPr>
        <w:t xml:space="preserve">mluvy len tých subdodávateľov, ktorí sú uvedení v zozname </w:t>
      </w:r>
      <w:r w:rsidR="00BE7ECD">
        <w:rPr>
          <w:rFonts w:ascii="Arial" w:hAnsi="Arial" w:cs="Arial"/>
          <w:sz w:val="16"/>
          <w:szCs w:val="16"/>
        </w:rPr>
        <w:t xml:space="preserve">priamych </w:t>
      </w:r>
      <w:r w:rsidRPr="00660195">
        <w:rPr>
          <w:rFonts w:ascii="Arial" w:hAnsi="Arial" w:cs="Arial"/>
          <w:sz w:val="16"/>
          <w:szCs w:val="16"/>
        </w:rPr>
        <w:t xml:space="preserve">subdodávateľov, ktorý tvorí </w:t>
      </w:r>
      <w:r w:rsidR="00FC5C95">
        <w:rPr>
          <w:rFonts w:ascii="Arial" w:hAnsi="Arial" w:cs="Arial"/>
          <w:sz w:val="16"/>
          <w:szCs w:val="16"/>
        </w:rPr>
        <w:t>P</w:t>
      </w:r>
      <w:r w:rsidRPr="00660195">
        <w:rPr>
          <w:rFonts w:ascii="Arial" w:hAnsi="Arial" w:cs="Arial"/>
          <w:sz w:val="16"/>
          <w:szCs w:val="16"/>
        </w:rPr>
        <w:t xml:space="preserve">rílohu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mluvy (ďalej len „zoznam priamych subdodávateľov“)</w:t>
      </w:r>
      <w:r w:rsidR="0056178B">
        <w:rPr>
          <w:rFonts w:ascii="Arial" w:hAnsi="Arial" w:cs="Arial"/>
          <w:sz w:val="16"/>
          <w:szCs w:val="16"/>
        </w:rPr>
        <w:t xml:space="preserve"> alebo boli odsúhlasení Objednávateľom podľa bodu 3. a 4. tohto článku</w:t>
      </w:r>
      <w:r w:rsidRPr="00660195">
        <w:rPr>
          <w:rFonts w:ascii="Arial" w:hAnsi="Arial" w:cs="Arial"/>
          <w:sz w:val="16"/>
          <w:szCs w:val="16"/>
        </w:rPr>
        <w:t>.</w:t>
      </w:r>
    </w:p>
    <w:p w14:paraId="1112A708" w14:textId="79891868"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oprávnený počas trvania </w:t>
      </w:r>
      <w:r w:rsidR="0006668F">
        <w:rPr>
          <w:rFonts w:ascii="Arial" w:hAnsi="Arial" w:cs="Arial"/>
          <w:sz w:val="16"/>
          <w:szCs w:val="16"/>
        </w:rPr>
        <w:t>Rámcovej z</w:t>
      </w:r>
      <w:r w:rsidRPr="00660195">
        <w:rPr>
          <w:rFonts w:ascii="Arial" w:hAnsi="Arial" w:cs="Arial"/>
          <w:sz w:val="16"/>
          <w:szCs w:val="16"/>
        </w:rPr>
        <w:t xml:space="preserve">mluvy zmeniť subdodávateľa uvedeného v zozname priamych subdodávateľov </w:t>
      </w:r>
      <w:r w:rsidR="0056178B">
        <w:rPr>
          <w:rFonts w:ascii="Arial" w:hAnsi="Arial" w:cs="Arial"/>
          <w:sz w:val="16"/>
          <w:szCs w:val="16"/>
        </w:rPr>
        <w:t xml:space="preserve">alebo doplniť nového subdodávateľa do zoznamu priamych subdodávateľov </w:t>
      </w:r>
      <w:r w:rsidRPr="00660195">
        <w:rPr>
          <w:rFonts w:ascii="Arial" w:hAnsi="Arial" w:cs="Arial"/>
          <w:sz w:val="16"/>
          <w:szCs w:val="16"/>
        </w:rPr>
        <w:t xml:space="preserve">len s predchádzajúcim písomným súhlasom </w:t>
      </w:r>
      <w:r w:rsidR="0006668F">
        <w:rPr>
          <w:rFonts w:ascii="Arial" w:hAnsi="Arial" w:cs="Arial"/>
          <w:sz w:val="16"/>
          <w:szCs w:val="16"/>
        </w:rPr>
        <w:t>Objednávateľa</w:t>
      </w:r>
      <w:r w:rsidRPr="00660195">
        <w:rPr>
          <w:rFonts w:ascii="Arial" w:hAnsi="Arial" w:cs="Arial"/>
          <w:sz w:val="16"/>
          <w:szCs w:val="16"/>
        </w:rPr>
        <w:t xml:space="preserve">. V písomnej žiadosti Poskytovateľa o udelenie súhlasu je Poskytovateľ povinný uviesť o subdodávateľovi všetky údaje uvedené v zozname priamych subdodávateľov. </w:t>
      </w:r>
      <w:r w:rsidR="0006668F">
        <w:rPr>
          <w:rFonts w:ascii="Arial" w:hAnsi="Arial" w:cs="Arial"/>
          <w:sz w:val="16"/>
          <w:szCs w:val="16"/>
        </w:rPr>
        <w:t>Objednávateľ</w:t>
      </w:r>
      <w:r w:rsidRPr="00660195">
        <w:rPr>
          <w:rFonts w:ascii="Arial" w:hAnsi="Arial" w:cs="Arial"/>
          <w:sz w:val="16"/>
          <w:szCs w:val="16"/>
        </w:rPr>
        <w:t xml:space="preserve"> písomne upovedomí Poskytovateľa o svojom rozhodnutí v lehote do 5 kalendárnych dní odo dňa doručenia žiadosti o súhlas, v ktorom v prípade neudelenia súhlasu uvedie príslušné dôvody. Ak sa </w:t>
      </w:r>
      <w:r w:rsidR="00BE7ECD">
        <w:rPr>
          <w:rFonts w:ascii="Arial" w:hAnsi="Arial" w:cs="Arial"/>
          <w:sz w:val="16"/>
          <w:szCs w:val="16"/>
        </w:rPr>
        <w:t>Objednávateľ</w:t>
      </w:r>
      <w:r w:rsidR="00BE7ECD" w:rsidRPr="00660195">
        <w:rPr>
          <w:rFonts w:ascii="Arial" w:hAnsi="Arial" w:cs="Arial"/>
          <w:sz w:val="16"/>
          <w:szCs w:val="16"/>
        </w:rPr>
        <w:t xml:space="preserve"> </w:t>
      </w:r>
      <w:r w:rsidRPr="00660195">
        <w:rPr>
          <w:rFonts w:ascii="Arial" w:hAnsi="Arial" w:cs="Arial"/>
          <w:sz w:val="16"/>
          <w:szCs w:val="16"/>
        </w:rPr>
        <w:t xml:space="preserve">v lehote podľa predchádzajúcej vety k žiadosti Poskytovateľa nevyjadrí, znamená to súhlas </w:t>
      </w:r>
      <w:r w:rsidR="00BE7ECD">
        <w:rPr>
          <w:rFonts w:ascii="Arial" w:hAnsi="Arial" w:cs="Arial"/>
          <w:sz w:val="16"/>
          <w:szCs w:val="16"/>
        </w:rPr>
        <w:t>Objednávateľa</w:t>
      </w:r>
      <w:r w:rsidR="00BE7ECD" w:rsidRPr="00660195">
        <w:rPr>
          <w:rFonts w:ascii="Arial" w:hAnsi="Arial" w:cs="Arial"/>
          <w:sz w:val="16"/>
          <w:szCs w:val="16"/>
        </w:rPr>
        <w:t xml:space="preserve"> </w:t>
      </w:r>
      <w:r w:rsidRPr="00660195">
        <w:rPr>
          <w:rFonts w:ascii="Arial" w:hAnsi="Arial" w:cs="Arial"/>
          <w:sz w:val="16"/>
          <w:szCs w:val="16"/>
        </w:rPr>
        <w:t>so subdodávateľom.</w:t>
      </w:r>
    </w:p>
    <w:p w14:paraId="139E974E" w14:textId="1B7A4345"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Ak </w:t>
      </w:r>
      <w:r w:rsidR="0006668F">
        <w:rPr>
          <w:rFonts w:ascii="Arial" w:hAnsi="Arial" w:cs="Arial"/>
          <w:sz w:val="16"/>
          <w:szCs w:val="16"/>
        </w:rPr>
        <w:t>Objednávateľ</w:t>
      </w:r>
      <w:r w:rsidRPr="00660195">
        <w:rPr>
          <w:rFonts w:ascii="Arial" w:hAnsi="Arial" w:cs="Arial"/>
          <w:sz w:val="16"/>
          <w:szCs w:val="16"/>
        </w:rPr>
        <w:t xml:space="preserve"> zistí, že subdodávateľ nie je schopný plniť si svoje záväzky alebo nevykonáva príslušnú časť predmetu </w:t>
      </w:r>
      <w:r w:rsidR="0006668F">
        <w:rPr>
          <w:rFonts w:ascii="Arial" w:hAnsi="Arial" w:cs="Arial"/>
          <w:sz w:val="16"/>
          <w:szCs w:val="16"/>
        </w:rPr>
        <w:t>Rámcovej z</w:t>
      </w:r>
      <w:r w:rsidRPr="00660195">
        <w:rPr>
          <w:rFonts w:ascii="Arial" w:hAnsi="Arial" w:cs="Arial"/>
          <w:sz w:val="16"/>
          <w:szCs w:val="16"/>
        </w:rPr>
        <w:t xml:space="preserve">mluvy riadne, môže od Poskytovateľa okamžite požadovať náhradu za subdodávateľa. Poskytovateľ je povinný spôsobom podľa bodu </w:t>
      </w:r>
      <w:r w:rsidR="005B3BF2">
        <w:rPr>
          <w:rFonts w:ascii="Arial" w:hAnsi="Arial" w:cs="Arial"/>
          <w:sz w:val="16"/>
          <w:szCs w:val="16"/>
        </w:rPr>
        <w:t>3</w:t>
      </w:r>
      <w:r w:rsidR="00BE7ECD">
        <w:rPr>
          <w:rFonts w:ascii="Arial" w:hAnsi="Arial" w:cs="Arial"/>
          <w:sz w:val="16"/>
          <w:szCs w:val="16"/>
        </w:rPr>
        <w:t>.</w:t>
      </w:r>
      <w:r w:rsidRPr="00660195">
        <w:rPr>
          <w:rFonts w:ascii="Arial" w:hAnsi="Arial" w:cs="Arial"/>
          <w:sz w:val="16"/>
          <w:szCs w:val="16"/>
        </w:rPr>
        <w:t xml:space="preserve"> tohto článku. žiadosti o náhradu vyhovieť najneskôr do 30 dní odo dňa doručenia žiadosti </w:t>
      </w:r>
      <w:r w:rsidR="0006668F">
        <w:rPr>
          <w:rFonts w:ascii="Arial" w:hAnsi="Arial" w:cs="Arial"/>
          <w:sz w:val="16"/>
          <w:szCs w:val="16"/>
        </w:rPr>
        <w:t>Objednávateľa</w:t>
      </w:r>
      <w:r w:rsidR="0056178B">
        <w:rPr>
          <w:rFonts w:ascii="Arial" w:hAnsi="Arial" w:cs="Arial"/>
          <w:sz w:val="16"/>
          <w:szCs w:val="16"/>
        </w:rPr>
        <w:t>, inak sa má za to</w:t>
      </w:r>
      <w:r w:rsidRPr="00660195">
        <w:rPr>
          <w:rFonts w:ascii="Arial" w:hAnsi="Arial" w:cs="Arial"/>
          <w:sz w:val="16"/>
          <w:szCs w:val="16"/>
        </w:rPr>
        <w:t xml:space="preserve">, že príslušný predmet plnenia bude plniť sám. Požiadavka </w:t>
      </w:r>
      <w:r w:rsidR="0006668F">
        <w:rPr>
          <w:rFonts w:ascii="Arial" w:hAnsi="Arial" w:cs="Arial"/>
          <w:sz w:val="16"/>
          <w:szCs w:val="16"/>
        </w:rPr>
        <w:t>Objednávateľa</w:t>
      </w:r>
      <w:r w:rsidRPr="00660195">
        <w:rPr>
          <w:rFonts w:ascii="Arial" w:hAnsi="Arial" w:cs="Arial"/>
          <w:sz w:val="16"/>
          <w:szCs w:val="16"/>
        </w:rPr>
        <w:t xml:space="preserve"> na zmenu subdodávateľa podľa tohto bodu, nemá vplyv na povinnosť Poskytovateľa plniť na základe </w:t>
      </w:r>
      <w:r w:rsidR="0006668F">
        <w:rPr>
          <w:rFonts w:ascii="Arial" w:hAnsi="Arial" w:cs="Arial"/>
          <w:sz w:val="16"/>
          <w:szCs w:val="16"/>
        </w:rPr>
        <w:t>Rámcovej z</w:t>
      </w:r>
      <w:r w:rsidRPr="00660195">
        <w:rPr>
          <w:rFonts w:ascii="Arial" w:hAnsi="Arial" w:cs="Arial"/>
          <w:sz w:val="16"/>
          <w:szCs w:val="16"/>
        </w:rPr>
        <w:t>mluvy riadne a včas.</w:t>
      </w:r>
    </w:p>
    <w:p w14:paraId="04172A58" w14:textId="2B03D7AF" w:rsidR="00660195" w:rsidRPr="00E25B82" w:rsidRDefault="00660195" w:rsidP="001817E0">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Ak počas plnenia </w:t>
      </w:r>
      <w:r w:rsidR="0006668F">
        <w:rPr>
          <w:rFonts w:ascii="Arial" w:hAnsi="Arial" w:cs="Arial"/>
          <w:sz w:val="16"/>
          <w:szCs w:val="16"/>
        </w:rPr>
        <w:t>Rámcovej z</w:t>
      </w:r>
      <w:r w:rsidRPr="00660195">
        <w:rPr>
          <w:rFonts w:ascii="Arial" w:hAnsi="Arial" w:cs="Arial"/>
          <w:sz w:val="16"/>
          <w:szCs w:val="16"/>
        </w:rPr>
        <w:t>mluvy dôjde k zmene v</w:t>
      </w:r>
      <w:r w:rsidR="00BA17D2">
        <w:rPr>
          <w:rFonts w:ascii="Arial" w:hAnsi="Arial" w:cs="Arial"/>
          <w:sz w:val="16"/>
          <w:szCs w:val="16"/>
        </w:rPr>
        <w:t xml:space="preserve"> zozname priamych </w:t>
      </w:r>
      <w:r w:rsidRPr="00660195">
        <w:rPr>
          <w:rFonts w:ascii="Arial" w:hAnsi="Arial" w:cs="Arial"/>
          <w:sz w:val="16"/>
          <w:szCs w:val="16"/>
        </w:rPr>
        <w:t>subdodávateľo</w:t>
      </w:r>
      <w:r w:rsidR="00BA17D2">
        <w:rPr>
          <w:rFonts w:ascii="Arial" w:hAnsi="Arial" w:cs="Arial"/>
          <w:sz w:val="16"/>
          <w:szCs w:val="16"/>
        </w:rPr>
        <w:t>v</w:t>
      </w:r>
      <w:r w:rsidRPr="00660195">
        <w:rPr>
          <w:rFonts w:ascii="Arial" w:hAnsi="Arial" w:cs="Arial"/>
          <w:sz w:val="16"/>
          <w:szCs w:val="16"/>
        </w:rPr>
        <w:t xml:space="preserve">, Poskytovateľ je povinný predložiť </w:t>
      </w:r>
      <w:r w:rsidR="0006668F">
        <w:rPr>
          <w:rFonts w:ascii="Arial" w:hAnsi="Arial" w:cs="Arial"/>
          <w:sz w:val="16"/>
          <w:szCs w:val="16"/>
        </w:rPr>
        <w:t>Objednávateľovi</w:t>
      </w:r>
      <w:r w:rsidRPr="00660195">
        <w:rPr>
          <w:rFonts w:ascii="Arial" w:hAnsi="Arial" w:cs="Arial"/>
          <w:sz w:val="16"/>
          <w:szCs w:val="16"/>
        </w:rPr>
        <w:t xml:space="preserve"> aktuálny zoznam priamych subdodávateľov do 5 pracovných dní odo dňa </w:t>
      </w:r>
      <w:r w:rsidR="00BA17D2">
        <w:rPr>
          <w:rFonts w:ascii="Arial" w:hAnsi="Arial" w:cs="Arial"/>
          <w:sz w:val="16"/>
          <w:szCs w:val="16"/>
        </w:rPr>
        <w:t>doručenia súhlasu Objednávateľa</w:t>
      </w:r>
      <w:r w:rsidRPr="00660195">
        <w:rPr>
          <w:rFonts w:ascii="Arial" w:hAnsi="Arial" w:cs="Arial"/>
          <w:sz w:val="16"/>
          <w:szCs w:val="16"/>
        </w:rPr>
        <w:t xml:space="preserve"> s novým subdodávateľom (</w:t>
      </w:r>
      <w:r w:rsidR="00BA17D2">
        <w:rPr>
          <w:rFonts w:ascii="Arial" w:hAnsi="Arial" w:cs="Arial"/>
          <w:sz w:val="16"/>
          <w:szCs w:val="16"/>
        </w:rPr>
        <w:t xml:space="preserve">v prípade zmeny subdodávateľa alebo </w:t>
      </w:r>
      <w:r w:rsidRPr="00660195">
        <w:rPr>
          <w:rFonts w:ascii="Arial" w:hAnsi="Arial" w:cs="Arial"/>
          <w:sz w:val="16"/>
          <w:szCs w:val="16"/>
        </w:rPr>
        <w:t>doplneni</w:t>
      </w:r>
      <w:r w:rsidR="00BA17D2">
        <w:rPr>
          <w:rFonts w:ascii="Arial" w:hAnsi="Arial" w:cs="Arial"/>
          <w:sz w:val="16"/>
          <w:szCs w:val="16"/>
        </w:rPr>
        <w:t>a</w:t>
      </w:r>
      <w:r w:rsidRPr="00660195">
        <w:rPr>
          <w:rFonts w:ascii="Arial" w:hAnsi="Arial" w:cs="Arial"/>
          <w:sz w:val="16"/>
          <w:szCs w:val="16"/>
        </w:rPr>
        <w:t xml:space="preserve"> subdodávateľa do zoznamu</w:t>
      </w:r>
      <w:r w:rsidR="00BA17D2">
        <w:rPr>
          <w:rFonts w:ascii="Arial" w:hAnsi="Arial" w:cs="Arial"/>
          <w:sz w:val="16"/>
          <w:szCs w:val="16"/>
        </w:rPr>
        <w:t xml:space="preserve"> priamych subdodávateľov</w:t>
      </w:r>
      <w:r w:rsidRPr="00660195">
        <w:rPr>
          <w:rFonts w:ascii="Arial" w:hAnsi="Arial" w:cs="Arial"/>
          <w:sz w:val="16"/>
          <w:szCs w:val="16"/>
        </w:rPr>
        <w:t>) alebo odo dňa sko</w:t>
      </w:r>
      <w:r w:rsidR="00BA17D2">
        <w:rPr>
          <w:rFonts w:ascii="Arial" w:hAnsi="Arial" w:cs="Arial"/>
          <w:sz w:val="16"/>
          <w:szCs w:val="16"/>
        </w:rPr>
        <w:t>n</w:t>
      </w:r>
      <w:r w:rsidRPr="00660195">
        <w:rPr>
          <w:rFonts w:ascii="Arial" w:hAnsi="Arial" w:cs="Arial"/>
          <w:sz w:val="16"/>
          <w:szCs w:val="16"/>
        </w:rPr>
        <w:t>čenia zmluvy so subdodávateľom (</w:t>
      </w:r>
      <w:r w:rsidR="00BA17D2">
        <w:rPr>
          <w:rFonts w:ascii="Arial" w:hAnsi="Arial" w:cs="Arial"/>
          <w:sz w:val="16"/>
          <w:szCs w:val="16"/>
        </w:rPr>
        <w:t xml:space="preserve">v prípade </w:t>
      </w:r>
      <w:r w:rsidRPr="00660195">
        <w:rPr>
          <w:rFonts w:ascii="Arial" w:hAnsi="Arial" w:cs="Arial"/>
          <w:sz w:val="16"/>
          <w:szCs w:val="16"/>
        </w:rPr>
        <w:t>vynechani</w:t>
      </w:r>
      <w:r w:rsidR="00BA17D2">
        <w:rPr>
          <w:rFonts w:ascii="Arial" w:hAnsi="Arial" w:cs="Arial"/>
          <w:sz w:val="16"/>
          <w:szCs w:val="16"/>
        </w:rPr>
        <w:t>a</w:t>
      </w:r>
      <w:r w:rsidRPr="00660195">
        <w:rPr>
          <w:rFonts w:ascii="Arial" w:hAnsi="Arial" w:cs="Arial"/>
          <w:sz w:val="16"/>
          <w:szCs w:val="16"/>
        </w:rPr>
        <w:t xml:space="preserve"> subdodávateľa zo zoznamu </w:t>
      </w:r>
      <w:r w:rsidR="00BA17D2">
        <w:rPr>
          <w:rFonts w:ascii="Arial" w:hAnsi="Arial" w:cs="Arial"/>
          <w:sz w:val="16"/>
          <w:szCs w:val="16"/>
        </w:rPr>
        <w:t xml:space="preserve">priamych subdodávateľov </w:t>
      </w:r>
      <w:r w:rsidRPr="00660195">
        <w:rPr>
          <w:rFonts w:ascii="Arial" w:hAnsi="Arial" w:cs="Arial"/>
          <w:sz w:val="16"/>
          <w:szCs w:val="16"/>
        </w:rPr>
        <w:t xml:space="preserve">bez náhrady). Aktuálny zoznam bude predložený v rozsahu údajov podľa </w:t>
      </w:r>
      <w:r w:rsidR="00FC5C95">
        <w:rPr>
          <w:rFonts w:ascii="Arial" w:hAnsi="Arial" w:cs="Arial"/>
          <w:sz w:val="16"/>
          <w:szCs w:val="16"/>
        </w:rPr>
        <w:t>P</w:t>
      </w:r>
      <w:r w:rsidRPr="00660195">
        <w:rPr>
          <w:rFonts w:ascii="Arial" w:hAnsi="Arial" w:cs="Arial"/>
          <w:sz w:val="16"/>
          <w:szCs w:val="16"/>
        </w:rPr>
        <w:t xml:space="preserve">rílohy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 xml:space="preserve">mluvy. Na požiadanie </w:t>
      </w:r>
      <w:r w:rsidR="0006668F">
        <w:rPr>
          <w:rFonts w:ascii="Arial" w:hAnsi="Arial" w:cs="Arial"/>
          <w:sz w:val="16"/>
          <w:szCs w:val="16"/>
        </w:rPr>
        <w:t>Objednávateľa</w:t>
      </w:r>
      <w:r w:rsidRPr="00660195">
        <w:rPr>
          <w:rFonts w:ascii="Arial" w:hAnsi="Arial" w:cs="Arial"/>
          <w:sz w:val="16"/>
          <w:szCs w:val="16"/>
        </w:rPr>
        <w:t xml:space="preserve"> je Poskytovateľ povinný </w:t>
      </w:r>
      <w:r w:rsidR="0006668F">
        <w:rPr>
          <w:rFonts w:ascii="Arial" w:hAnsi="Arial" w:cs="Arial"/>
          <w:sz w:val="16"/>
          <w:szCs w:val="16"/>
        </w:rPr>
        <w:t>Objednávateľovi</w:t>
      </w:r>
      <w:r w:rsidRPr="00660195">
        <w:rPr>
          <w:rFonts w:ascii="Arial" w:hAnsi="Arial" w:cs="Arial"/>
          <w:sz w:val="16"/>
          <w:szCs w:val="16"/>
        </w:rPr>
        <w:t xml:space="preserve"> preukázať deň uzavretia zmluvy s novým </w:t>
      </w:r>
      <w:r w:rsidRPr="00660195">
        <w:rPr>
          <w:rFonts w:ascii="Arial" w:hAnsi="Arial" w:cs="Arial"/>
          <w:sz w:val="16"/>
          <w:szCs w:val="16"/>
        </w:rPr>
        <w:lastRenderedPageBreak/>
        <w:t>subdodávateľom alebo deň skončenia zmluvy so subdodávateľom, a to predložením originálu príslušnej zmluvy alebo dokumentu o ukončení zmluvy, do 5 pracovných dní odo dňa doručenia žiadosti.</w:t>
      </w:r>
    </w:p>
    <w:p w14:paraId="07C02706" w14:textId="4D760FD8" w:rsidR="00660195" w:rsidRP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Poskytovateľ je povinný písomne oznámiť </w:t>
      </w:r>
      <w:r w:rsidR="0006668F">
        <w:rPr>
          <w:rFonts w:ascii="Arial" w:hAnsi="Arial" w:cs="Arial"/>
          <w:sz w:val="16"/>
          <w:szCs w:val="16"/>
        </w:rPr>
        <w:t xml:space="preserve">Objednávateľovi </w:t>
      </w:r>
      <w:r w:rsidRPr="00660195">
        <w:rPr>
          <w:rFonts w:ascii="Arial" w:hAnsi="Arial" w:cs="Arial"/>
          <w:sz w:val="16"/>
          <w:szCs w:val="16"/>
        </w:rPr>
        <w:t>akúkoľvek zmenu údajov o subdodávateľovi, a to najneskôr do 10 dní, od kedy sa o zmene dozvedel. Pod pojmom „údaje o subdodávateľovi“ sa myslia najmä údaje uvedené v </w:t>
      </w:r>
      <w:r w:rsidR="00FC5C95">
        <w:rPr>
          <w:rFonts w:ascii="Arial" w:hAnsi="Arial" w:cs="Arial"/>
          <w:sz w:val="16"/>
          <w:szCs w:val="16"/>
        </w:rPr>
        <w:t>P</w:t>
      </w:r>
      <w:r w:rsidRPr="00660195">
        <w:rPr>
          <w:rFonts w:ascii="Arial" w:hAnsi="Arial" w:cs="Arial"/>
          <w:sz w:val="16"/>
          <w:szCs w:val="16"/>
        </w:rPr>
        <w:t xml:space="preserve">rílohe č. </w:t>
      </w:r>
      <w:r w:rsidR="005C3151">
        <w:rPr>
          <w:rFonts w:ascii="Arial" w:hAnsi="Arial" w:cs="Arial"/>
          <w:sz w:val="16"/>
          <w:szCs w:val="16"/>
        </w:rPr>
        <w:t>4</w:t>
      </w:r>
      <w:r w:rsidRPr="00660195">
        <w:rPr>
          <w:rFonts w:ascii="Arial" w:hAnsi="Arial" w:cs="Arial"/>
          <w:sz w:val="16"/>
          <w:szCs w:val="16"/>
        </w:rPr>
        <w:t xml:space="preserve"> </w:t>
      </w:r>
      <w:r w:rsidR="0006668F">
        <w:rPr>
          <w:rFonts w:ascii="Arial" w:hAnsi="Arial" w:cs="Arial"/>
          <w:sz w:val="16"/>
          <w:szCs w:val="16"/>
        </w:rPr>
        <w:t>Rámcovej z</w:t>
      </w:r>
      <w:r w:rsidRPr="00660195">
        <w:rPr>
          <w:rFonts w:ascii="Arial" w:hAnsi="Arial" w:cs="Arial"/>
          <w:sz w:val="16"/>
          <w:szCs w:val="16"/>
        </w:rPr>
        <w:t>mluvy, začatie konkurzného konania, reštrukturalizačného konania alebo likvidácie subdodávateľa.</w:t>
      </w:r>
    </w:p>
    <w:p w14:paraId="71A5B55E" w14:textId="4C659AB0" w:rsidR="00660195" w:rsidRDefault="00660195" w:rsidP="00256CA2">
      <w:pPr>
        <w:numPr>
          <w:ilvl w:val="3"/>
          <w:numId w:val="3"/>
        </w:numPr>
        <w:suppressAutoHyphens/>
        <w:spacing w:after="0" w:line="100" w:lineRule="atLeast"/>
        <w:ind w:left="284" w:hanging="284"/>
        <w:jc w:val="both"/>
        <w:rPr>
          <w:rFonts w:ascii="Arial" w:hAnsi="Arial" w:cs="Arial"/>
          <w:sz w:val="16"/>
          <w:szCs w:val="16"/>
        </w:rPr>
      </w:pPr>
      <w:r w:rsidRPr="00660195">
        <w:rPr>
          <w:rFonts w:ascii="Arial" w:hAnsi="Arial" w:cs="Arial"/>
          <w:sz w:val="16"/>
          <w:szCs w:val="16"/>
        </w:rPr>
        <w:t xml:space="preserve">V prípade, ak Poskytovateľ poverí časťou plnenia </w:t>
      </w:r>
      <w:r w:rsidR="0006668F">
        <w:rPr>
          <w:rFonts w:ascii="Arial" w:hAnsi="Arial" w:cs="Arial"/>
          <w:sz w:val="16"/>
          <w:szCs w:val="16"/>
        </w:rPr>
        <w:t>Rámcovej z</w:t>
      </w:r>
      <w:r w:rsidRPr="00660195">
        <w:rPr>
          <w:rFonts w:ascii="Arial" w:hAnsi="Arial" w:cs="Arial"/>
          <w:sz w:val="16"/>
          <w:szCs w:val="16"/>
        </w:rPr>
        <w:t>mluvy subdodávateľa v rozpore s dojednaním bodu 2</w:t>
      </w:r>
      <w:r w:rsidR="004704D7">
        <w:rPr>
          <w:rFonts w:ascii="Arial" w:hAnsi="Arial" w:cs="Arial"/>
          <w:sz w:val="16"/>
          <w:szCs w:val="16"/>
        </w:rPr>
        <w:t>.</w:t>
      </w:r>
      <w:r w:rsidRPr="00660195">
        <w:rPr>
          <w:rFonts w:ascii="Arial" w:hAnsi="Arial" w:cs="Arial"/>
          <w:sz w:val="16"/>
          <w:szCs w:val="16"/>
        </w:rPr>
        <w:t xml:space="preserve"> tohto článku</w:t>
      </w:r>
      <w:r w:rsidR="0006668F">
        <w:rPr>
          <w:rFonts w:ascii="Arial" w:hAnsi="Arial" w:cs="Arial"/>
          <w:sz w:val="16"/>
          <w:szCs w:val="16"/>
        </w:rPr>
        <w:t>,</w:t>
      </w:r>
      <w:r w:rsidRPr="00660195">
        <w:rPr>
          <w:rFonts w:ascii="Arial" w:hAnsi="Arial" w:cs="Arial"/>
          <w:sz w:val="16"/>
          <w:szCs w:val="16"/>
        </w:rPr>
        <w:t xml:space="preserve"> alebo zmení subdodávateľa v rozpore s dojednaním bodu 3</w:t>
      </w:r>
      <w:r w:rsidR="004704D7">
        <w:rPr>
          <w:rFonts w:ascii="Arial" w:hAnsi="Arial" w:cs="Arial"/>
          <w:sz w:val="16"/>
          <w:szCs w:val="16"/>
        </w:rPr>
        <w:t>.</w:t>
      </w:r>
      <w:r w:rsidRPr="00660195">
        <w:rPr>
          <w:rFonts w:ascii="Arial" w:hAnsi="Arial" w:cs="Arial"/>
          <w:sz w:val="16"/>
          <w:szCs w:val="16"/>
        </w:rPr>
        <w:t xml:space="preserve"> tohto článku, je Poskytovateľ povinný uhradiť zmluvnú pokutu vo výške 5 % z</w:t>
      </w:r>
      <w:r w:rsidR="0069244A">
        <w:rPr>
          <w:rFonts w:ascii="Arial" w:hAnsi="Arial" w:cs="Arial"/>
          <w:sz w:val="16"/>
          <w:szCs w:val="16"/>
        </w:rPr>
        <w:t xml:space="preserve"> maximálnej </w:t>
      </w:r>
      <w:r w:rsidRPr="00660195">
        <w:rPr>
          <w:rFonts w:ascii="Arial" w:hAnsi="Arial" w:cs="Arial"/>
          <w:sz w:val="16"/>
          <w:szCs w:val="16"/>
        </w:rPr>
        <w:t xml:space="preserve">ceny </w:t>
      </w:r>
      <w:r w:rsidR="004704D7">
        <w:rPr>
          <w:rFonts w:ascii="Arial" w:hAnsi="Arial" w:cs="Arial"/>
          <w:sz w:val="16"/>
          <w:szCs w:val="16"/>
        </w:rPr>
        <w:t xml:space="preserve">za poskytnutie </w:t>
      </w:r>
      <w:r w:rsidRPr="00660195">
        <w:rPr>
          <w:rFonts w:ascii="Arial" w:hAnsi="Arial" w:cs="Arial"/>
          <w:sz w:val="16"/>
          <w:szCs w:val="16"/>
        </w:rPr>
        <w:t xml:space="preserve">služby dojednanej v časti J </w:t>
      </w:r>
      <w:r w:rsidR="0006668F">
        <w:rPr>
          <w:rFonts w:ascii="Arial" w:hAnsi="Arial" w:cs="Arial"/>
          <w:sz w:val="16"/>
          <w:szCs w:val="16"/>
        </w:rPr>
        <w:t>Rámcovej z</w:t>
      </w:r>
      <w:r w:rsidRPr="00660195">
        <w:rPr>
          <w:rFonts w:ascii="Arial" w:hAnsi="Arial" w:cs="Arial"/>
          <w:sz w:val="16"/>
          <w:szCs w:val="16"/>
        </w:rPr>
        <w:t>mluvy.</w:t>
      </w:r>
    </w:p>
    <w:p w14:paraId="16E217A4" w14:textId="70EC234F" w:rsidR="0006668F" w:rsidRPr="00660195" w:rsidRDefault="0006668F" w:rsidP="00256CA2">
      <w:pPr>
        <w:numPr>
          <w:ilvl w:val="3"/>
          <w:numId w:val="3"/>
        </w:numPr>
        <w:suppressAutoHyphens/>
        <w:spacing w:after="0" w:line="100" w:lineRule="atLeast"/>
        <w:ind w:left="284" w:hanging="284"/>
        <w:jc w:val="both"/>
        <w:rPr>
          <w:rFonts w:ascii="Arial" w:hAnsi="Arial" w:cs="Arial"/>
          <w:sz w:val="16"/>
          <w:szCs w:val="16"/>
        </w:rPr>
      </w:pPr>
      <w:r>
        <w:rPr>
          <w:rFonts w:ascii="Arial" w:hAnsi="Arial" w:cs="Arial"/>
          <w:sz w:val="16"/>
          <w:szCs w:val="16"/>
        </w:rPr>
        <w:t xml:space="preserve">V prípade omeškania Poskytovateľa s plnením ktorejkoľvek povinnosti Poskytovateľa v zmysle bodov </w:t>
      </w:r>
      <w:r w:rsidR="00E25B82">
        <w:rPr>
          <w:rFonts w:ascii="Arial" w:hAnsi="Arial" w:cs="Arial"/>
          <w:sz w:val="16"/>
          <w:szCs w:val="16"/>
        </w:rPr>
        <w:t>5. a 6.</w:t>
      </w:r>
      <w:r>
        <w:rPr>
          <w:rFonts w:ascii="Arial" w:hAnsi="Arial" w:cs="Arial"/>
          <w:sz w:val="16"/>
          <w:szCs w:val="16"/>
        </w:rPr>
        <w:t xml:space="preserve"> tohto článku, je Poskytovateľ povinný uhradiť zmluvnú pokutu vo výške 50 € za každý, i začatý deň omeškania.</w:t>
      </w:r>
    </w:p>
    <w:p w14:paraId="0F86C7F2" w14:textId="109F406C" w:rsidR="00A455AA" w:rsidRPr="003F7D06" w:rsidRDefault="0006668F" w:rsidP="00A455AA">
      <w:pPr>
        <w:pStyle w:val="Nadpis4"/>
        <w:jc w:val="both"/>
        <w:rPr>
          <w:rFonts w:ascii="Arial" w:hAnsi="Arial" w:cs="Arial"/>
          <w:sz w:val="16"/>
          <w:szCs w:val="16"/>
        </w:rPr>
      </w:pPr>
      <w:r>
        <w:rPr>
          <w:rFonts w:ascii="Arial" w:hAnsi="Arial" w:cs="Arial"/>
          <w:sz w:val="16"/>
          <w:szCs w:val="16"/>
        </w:rPr>
        <w:t>IX</w:t>
      </w:r>
      <w:r w:rsidR="00A455AA" w:rsidRPr="003F7D06">
        <w:rPr>
          <w:rFonts w:ascii="Arial" w:hAnsi="Arial" w:cs="Arial"/>
          <w:sz w:val="16"/>
          <w:szCs w:val="16"/>
        </w:rPr>
        <w:t>. Záverečné ustanovenia</w:t>
      </w:r>
    </w:p>
    <w:p w14:paraId="21D53339" w14:textId="3AF9198D" w:rsidR="00863F55" w:rsidRDefault="00863F55"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146E3B">
        <w:rPr>
          <w:rFonts w:ascii="Arial" w:hAnsi="Arial" w:cs="Arial"/>
          <w:sz w:val="16"/>
          <w:szCs w:val="16"/>
        </w:rPr>
        <w:t>sú tieto upravené</w:t>
      </w:r>
      <w:r>
        <w:rPr>
          <w:rFonts w:ascii="Arial" w:hAnsi="Arial" w:cs="Arial"/>
          <w:sz w:val="16"/>
          <w:szCs w:val="16"/>
        </w:rPr>
        <w:t xml:space="preserve"> 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Rámcovej zmluvy resp. </w:t>
      </w:r>
      <w:r w:rsidR="0054464C">
        <w:rPr>
          <w:rFonts w:ascii="Arial" w:hAnsi="Arial" w:cs="Arial"/>
          <w:sz w:val="16"/>
          <w:szCs w:val="16"/>
        </w:rPr>
        <w:t xml:space="preserve">individuálnej </w:t>
      </w:r>
      <w:r>
        <w:rPr>
          <w:rFonts w:ascii="Arial" w:hAnsi="Arial" w:cs="Arial"/>
          <w:sz w:val="16"/>
          <w:szCs w:val="16"/>
        </w:rPr>
        <w:t xml:space="preserve">objednávky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w:t>
      </w:r>
      <w:r w:rsidR="00BE1AA7">
        <w:rPr>
          <w:rFonts w:ascii="Arial" w:hAnsi="Arial" w:cs="Arial"/>
          <w:sz w:val="16"/>
          <w:szCs w:val="16"/>
        </w:rPr>
        <w:t>Poskytovateľ</w:t>
      </w:r>
      <w:r>
        <w:rPr>
          <w:rFonts w:ascii="Arial" w:hAnsi="Arial" w:cs="Arial"/>
          <w:sz w:val="16"/>
          <w:szCs w:val="16"/>
        </w:rPr>
        <w:t xml:space="preserve"> v súvislosti s plnením Rámcovej zmluvy spracúvať osobné údaje v mene Objednávateľa, nadobudnutím účinnosti Rámcovej zmluvy nadobudne súčasne účinnosť Zmluva o spracúvaní osobných údajov, ktorá je Prílohou č. 6 Rámcovej zmluvy. </w:t>
      </w:r>
      <w:r w:rsidR="00146E3B" w:rsidRPr="00146E3B">
        <w:rPr>
          <w:rFonts w:ascii="Arial" w:eastAsia="Calibri" w:hAnsi="Arial" w:cs="Arial"/>
          <w:sz w:val="16"/>
          <w:szCs w:val="16"/>
          <w:lang w:eastAsia="en-US"/>
        </w:rPr>
        <w:t xml:space="preserve">Zhotoviteľ sa zaväzuje zachovávať mlčanlivosť a prijať vo vzťahu k ochrane osobných údajov primerané bezpečnostné opatrenia (organizačné, technické a personálne) v prípade, že pri plnení </w:t>
      </w:r>
      <w:r w:rsidR="0054464C">
        <w:rPr>
          <w:rFonts w:ascii="Arial" w:eastAsia="Calibri" w:hAnsi="Arial" w:cs="Arial"/>
          <w:sz w:val="16"/>
          <w:szCs w:val="16"/>
          <w:lang w:eastAsia="en-US"/>
        </w:rPr>
        <w:t>Rámcovej z</w:t>
      </w:r>
      <w:r w:rsidR="00146E3B" w:rsidRPr="00146E3B">
        <w:rPr>
          <w:rFonts w:ascii="Arial" w:eastAsia="Calibri" w:hAnsi="Arial" w:cs="Arial"/>
          <w:sz w:val="16"/>
          <w:szCs w:val="16"/>
          <w:lang w:eastAsia="en-US"/>
        </w:rPr>
        <w:t xml:space="preserve">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146E3B" w:rsidRPr="00146E3B">
        <w:rPr>
          <w:rFonts w:ascii="Arial" w:hAnsi="Arial" w:cs="Arial"/>
          <w:bCs/>
          <w:sz w:val="16"/>
          <w:szCs w:val="16"/>
        </w:rPr>
        <w:t xml:space="preserve"> </w:t>
      </w:r>
      <w:r w:rsidR="00146E3B" w:rsidRPr="003A705D">
        <w:rPr>
          <w:rFonts w:ascii="Arial" w:hAnsi="Arial" w:cs="Arial"/>
          <w:bCs/>
          <w:sz w:val="16"/>
          <w:szCs w:val="16"/>
        </w:rPr>
        <w:t>Podrobnosti</w:t>
      </w:r>
      <w:r w:rsidR="00146E3B" w:rsidRPr="003A705D">
        <w:rPr>
          <w:rFonts w:ascii="Arial" w:hAnsi="Arial" w:cs="Arial"/>
          <w:sz w:val="16"/>
          <w:szCs w:val="16"/>
        </w:rPr>
        <w:t> o </w:t>
      </w:r>
      <w:r w:rsidR="00146E3B" w:rsidRPr="003A705D">
        <w:rPr>
          <w:rFonts w:ascii="Arial" w:hAnsi="Arial" w:cs="Arial"/>
          <w:bCs/>
          <w:sz w:val="16"/>
          <w:szCs w:val="16"/>
        </w:rPr>
        <w:t>spracúvaní osobných údajov</w:t>
      </w:r>
      <w:r w:rsidR="00146E3B" w:rsidRPr="003A705D">
        <w:rPr>
          <w:rFonts w:ascii="Arial" w:hAnsi="Arial" w:cs="Arial"/>
          <w:sz w:val="16"/>
          <w:szCs w:val="16"/>
        </w:rPr>
        <w:t xml:space="preserve"> Objednávateľom sú zverejnené aj na </w:t>
      </w:r>
      <w:hyperlink r:id="rId13" w:history="1">
        <w:r w:rsidR="0056178B" w:rsidRPr="00F7048D">
          <w:rPr>
            <w:rStyle w:val="Hypertextovprepojenie"/>
            <w:rFonts w:ascii="Arial" w:hAnsi="Arial" w:cs="Arial"/>
            <w:sz w:val="16"/>
            <w:szCs w:val="16"/>
          </w:rPr>
          <w:t>www.zsr.sk/ou</w:t>
        </w:r>
      </w:hyperlink>
      <w:r w:rsidR="00146E3B" w:rsidRPr="003A705D">
        <w:rPr>
          <w:rFonts w:ascii="Arial" w:hAnsi="Arial" w:cs="Arial"/>
          <w:sz w:val="16"/>
          <w:szCs w:val="16"/>
        </w:rPr>
        <w:t>.</w:t>
      </w:r>
    </w:p>
    <w:p w14:paraId="72E41C74" w14:textId="2AE0E25D" w:rsidR="0056178B" w:rsidRPr="001817E0" w:rsidRDefault="0056178B"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Poskytovateľ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66CA6B53" w14:textId="297AA426" w:rsidR="00D95D90" w:rsidRDefault="00D95D90"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Poskytovateľ vyhlasuje, že dodržiava zásady v oblasti ochrany životného prostredia, sociálneho práva alebo pracovného práva podľa všeobecne záväzných právnych predpisov.</w:t>
      </w:r>
    </w:p>
    <w:p w14:paraId="40B13640" w14:textId="3347DBDD" w:rsidR="00A455AA"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Zmeny a doplnky </w:t>
      </w:r>
      <w:r w:rsidR="00451631" w:rsidRPr="001817E0">
        <w:rPr>
          <w:rFonts w:ascii="Arial" w:hAnsi="Arial" w:cs="Arial"/>
          <w:sz w:val="16"/>
          <w:szCs w:val="16"/>
        </w:rPr>
        <w:t xml:space="preserve">Rámcovej </w:t>
      </w:r>
      <w:r w:rsidRPr="001817E0">
        <w:rPr>
          <w:rFonts w:ascii="Arial" w:hAnsi="Arial" w:cs="Arial"/>
          <w:sz w:val="16"/>
          <w:szCs w:val="16"/>
        </w:rPr>
        <w:t>zmluvy je možné robiť len formou číslovaných písomných dodatkov podpísaných oprávnenými zástupcami oboch zmluvných strán.</w:t>
      </w:r>
    </w:p>
    <w:p w14:paraId="251FFBE3" w14:textId="3256D328" w:rsidR="00FE7A76" w:rsidRPr="001817E0" w:rsidRDefault="00BB3A7B" w:rsidP="00FE7A76">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Poskytovateľ</w:t>
      </w:r>
      <w:r w:rsidR="00FE7A76" w:rsidRPr="00FE7A76">
        <w:rPr>
          <w:rFonts w:ascii="Arial" w:hAnsi="Arial" w:cs="Arial"/>
          <w:sz w:val="16"/>
          <w:szCs w:val="16"/>
        </w:rPr>
        <w:t xml:space="preserve"> je povinný v rámci plnenia predmetu </w:t>
      </w:r>
      <w:r>
        <w:rPr>
          <w:rFonts w:ascii="Arial" w:hAnsi="Arial" w:cs="Arial"/>
          <w:sz w:val="16"/>
          <w:szCs w:val="16"/>
        </w:rPr>
        <w:t>Rámcovej z</w:t>
      </w:r>
      <w:r w:rsidR="00FE7A76" w:rsidRPr="00FE7A76">
        <w:rPr>
          <w:rFonts w:ascii="Arial" w:hAnsi="Arial" w:cs="Arial"/>
          <w:sz w:val="16"/>
          <w:szCs w:val="16"/>
        </w:rPr>
        <w:t xml:space="preserve">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„Zmluva o zabezpečení plnenia bezpečnostných opatrení a notifikačných povinností“). Zmluvné strany preto vyhlasujú, že uzavretím tejto </w:t>
      </w:r>
      <w:r>
        <w:rPr>
          <w:rFonts w:ascii="Arial" w:hAnsi="Arial" w:cs="Arial"/>
          <w:sz w:val="16"/>
          <w:szCs w:val="16"/>
        </w:rPr>
        <w:t>Rámcovej z</w:t>
      </w:r>
      <w:r w:rsidR="00FE7A76" w:rsidRPr="00FE7A76">
        <w:rPr>
          <w:rFonts w:ascii="Arial" w:hAnsi="Arial" w:cs="Arial"/>
          <w:sz w:val="16"/>
          <w:szCs w:val="16"/>
        </w:rPr>
        <w:t>mluvy sa zároveň uzatvára Zmluva o zabezpečení plnenia bezpečnostných opatrení a notifikačných povinností, podmienky plnenia ktorej sú uvedené v Prílohe č. 7 – Zmluva o zabezpečení plnenia bezpečnostných opatrení a notifikačných povinností podľa zákona č. 69/2018 Z. z. o kybernetickej bezpečnosti a o zmene a doplnení niektorých zákonov v znení neskorších právnych predpisov.</w:t>
      </w:r>
    </w:p>
    <w:p w14:paraId="697B1CF3" w14:textId="6EF0D5C9"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Práva a povinnosti zmluvných strán neupravené </w:t>
      </w:r>
      <w:r w:rsidR="00451631" w:rsidRPr="001817E0">
        <w:rPr>
          <w:rFonts w:ascii="Arial" w:hAnsi="Arial" w:cs="Arial"/>
          <w:sz w:val="16"/>
          <w:szCs w:val="16"/>
        </w:rPr>
        <w:t xml:space="preserve">Rámcovou </w:t>
      </w:r>
      <w:r w:rsidRPr="001817E0">
        <w:rPr>
          <w:rFonts w:ascii="Arial" w:hAnsi="Arial" w:cs="Arial"/>
          <w:sz w:val="16"/>
          <w:szCs w:val="16"/>
        </w:rPr>
        <w:t xml:space="preserve">zmluvou </w:t>
      </w:r>
      <w:r w:rsidR="00AE6A3B" w:rsidRPr="001817E0">
        <w:rPr>
          <w:rFonts w:ascii="Arial" w:hAnsi="Arial" w:cs="Arial"/>
          <w:sz w:val="16"/>
          <w:szCs w:val="16"/>
        </w:rPr>
        <w:t xml:space="preserve">vrátane týchto </w:t>
      </w:r>
      <w:r w:rsidRPr="001817E0">
        <w:rPr>
          <w:rFonts w:ascii="Arial" w:hAnsi="Arial" w:cs="Arial"/>
          <w:sz w:val="16"/>
          <w:szCs w:val="16"/>
        </w:rPr>
        <w:t>OPPS</w:t>
      </w:r>
      <w:r w:rsidR="00451631" w:rsidRPr="001817E0">
        <w:rPr>
          <w:rFonts w:ascii="Arial" w:hAnsi="Arial" w:cs="Arial"/>
          <w:sz w:val="16"/>
          <w:szCs w:val="16"/>
        </w:rPr>
        <w:t>RZ</w:t>
      </w:r>
      <w:r w:rsidRPr="001817E0">
        <w:rPr>
          <w:rFonts w:ascii="Arial" w:hAnsi="Arial" w:cs="Arial"/>
          <w:sz w:val="16"/>
          <w:szCs w:val="16"/>
        </w:rPr>
        <w:t>, ako aj vzťahy z nich vyplývajúce</w:t>
      </w:r>
      <w:r w:rsidR="00AE6A3B" w:rsidRPr="001817E0">
        <w:rPr>
          <w:rFonts w:ascii="Arial" w:hAnsi="Arial" w:cs="Arial"/>
          <w:sz w:val="16"/>
          <w:szCs w:val="16"/>
        </w:rPr>
        <w:t>,</w:t>
      </w:r>
      <w:r w:rsidRPr="001817E0">
        <w:rPr>
          <w:rFonts w:ascii="Arial" w:hAnsi="Arial" w:cs="Arial"/>
          <w:sz w:val="16"/>
          <w:szCs w:val="16"/>
        </w:rPr>
        <w:t xml:space="preserve"> sa riadia príslušnými ustanoveniami Obchodného zákonníka, subsidiárne ustanoveniami Občianskeho zákonníka a všeobecne záväznými právnymi predpismi </w:t>
      </w:r>
      <w:r w:rsidR="00AE6A3B" w:rsidRPr="001817E0">
        <w:rPr>
          <w:rFonts w:ascii="Arial" w:hAnsi="Arial" w:cs="Arial"/>
          <w:sz w:val="16"/>
          <w:szCs w:val="16"/>
        </w:rPr>
        <w:t>Slovenskej republiky</w:t>
      </w:r>
      <w:r w:rsidRPr="001817E0">
        <w:rPr>
          <w:rFonts w:ascii="Arial" w:hAnsi="Arial" w:cs="Arial"/>
          <w:sz w:val="16"/>
          <w:szCs w:val="16"/>
        </w:rPr>
        <w:t>.</w:t>
      </w:r>
    </w:p>
    <w:p w14:paraId="62D22AA1" w14:textId="6B7773DE" w:rsidR="00567A19" w:rsidRPr="00CD5701" w:rsidRDefault="00567A19" w:rsidP="002B0EA7">
      <w:pPr>
        <w:pStyle w:val="Odsekzoznamu"/>
        <w:numPr>
          <w:ilvl w:val="6"/>
          <w:numId w:val="26"/>
        </w:numPr>
        <w:ind w:left="284" w:hanging="284"/>
        <w:jc w:val="both"/>
        <w:textAlignment w:val="auto"/>
        <w:rPr>
          <w:rFonts w:ascii="Arial" w:hAnsi="Arial" w:cs="Arial"/>
          <w:sz w:val="16"/>
          <w:szCs w:val="16"/>
        </w:rPr>
      </w:pPr>
      <w:r w:rsidRPr="00567A19">
        <w:rPr>
          <w:rFonts w:ascii="Arial" w:hAnsi="Arial" w:cs="Arial"/>
          <w:sz w:val="16"/>
          <w:szCs w:val="16"/>
        </w:rPr>
        <w:t xml:space="preserve">Ustanovenia </w:t>
      </w:r>
      <w:r w:rsidR="00451631">
        <w:rPr>
          <w:rFonts w:ascii="Arial" w:hAnsi="Arial" w:cs="Arial"/>
          <w:sz w:val="16"/>
          <w:szCs w:val="16"/>
        </w:rPr>
        <w:t xml:space="preserve">Rámcovej </w:t>
      </w:r>
      <w:r w:rsidRPr="00567A19">
        <w:rPr>
          <w:rFonts w:ascii="Arial" w:hAnsi="Arial" w:cs="Arial"/>
          <w:sz w:val="16"/>
          <w:szCs w:val="16"/>
        </w:rPr>
        <w:t>zmluvy</w:t>
      </w:r>
      <w:r w:rsidR="00E660B7">
        <w:rPr>
          <w:rFonts w:ascii="Arial" w:hAnsi="Arial" w:cs="Arial"/>
          <w:sz w:val="16"/>
          <w:szCs w:val="16"/>
        </w:rPr>
        <w:t xml:space="preserve"> a jej príloh</w:t>
      </w:r>
      <w:r w:rsidRPr="00567A19">
        <w:rPr>
          <w:rFonts w:ascii="Arial" w:hAnsi="Arial" w:cs="Arial"/>
          <w:sz w:val="16"/>
          <w:szCs w:val="16"/>
        </w:rPr>
        <w:t xml:space="preserve"> majú pred</w:t>
      </w:r>
      <w:r w:rsidR="00D54E95">
        <w:rPr>
          <w:rFonts w:ascii="Arial" w:hAnsi="Arial" w:cs="Arial"/>
          <w:sz w:val="16"/>
          <w:szCs w:val="16"/>
        </w:rPr>
        <w:t xml:space="preserve">nosť pred ustanoveniami týchto </w:t>
      </w:r>
      <w:r w:rsidRPr="00567A19">
        <w:rPr>
          <w:rFonts w:ascii="Arial" w:hAnsi="Arial" w:cs="Arial"/>
          <w:sz w:val="16"/>
          <w:szCs w:val="16"/>
        </w:rPr>
        <w:t>OP</w:t>
      </w:r>
      <w:r>
        <w:rPr>
          <w:rFonts w:ascii="Arial" w:hAnsi="Arial" w:cs="Arial"/>
          <w:sz w:val="16"/>
          <w:szCs w:val="16"/>
        </w:rPr>
        <w:t>PS</w:t>
      </w:r>
      <w:r w:rsidR="00451631">
        <w:rPr>
          <w:rFonts w:ascii="Arial" w:hAnsi="Arial" w:cs="Arial"/>
          <w:sz w:val="16"/>
          <w:szCs w:val="16"/>
        </w:rPr>
        <w:t>RZ</w:t>
      </w:r>
      <w:r w:rsidRPr="00567A19">
        <w:rPr>
          <w:rFonts w:ascii="Arial" w:hAnsi="Arial" w:cs="Arial"/>
          <w:sz w:val="16"/>
          <w:szCs w:val="16"/>
        </w:rPr>
        <w:t>.</w:t>
      </w:r>
    </w:p>
    <w:p w14:paraId="33127F1A" w14:textId="2E59D11F"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D247F5">
        <w:rPr>
          <w:rFonts w:ascii="Arial" w:hAnsi="Arial" w:cs="Arial"/>
          <w:sz w:val="16"/>
          <w:szCs w:val="16"/>
        </w:rPr>
        <w:t>Zmluvné strany sa dohodli, že všetky technické, cenové, odborné informácie a</w:t>
      </w:r>
      <w:r>
        <w:rPr>
          <w:rFonts w:ascii="Arial" w:hAnsi="Arial" w:cs="Arial"/>
          <w:sz w:val="16"/>
          <w:szCs w:val="16"/>
        </w:rPr>
        <w:t> </w:t>
      </w:r>
      <w:r w:rsidRPr="00D247F5">
        <w:rPr>
          <w:rFonts w:ascii="Arial" w:hAnsi="Arial" w:cs="Arial"/>
          <w:sz w:val="16"/>
          <w:szCs w:val="16"/>
        </w:rPr>
        <w:t>iné</w:t>
      </w:r>
      <w:r w:rsidRPr="001817E0">
        <w:rPr>
          <w:rFonts w:ascii="Arial" w:hAnsi="Arial" w:cs="Arial"/>
          <w:sz w:val="16"/>
          <w:szCs w:val="16"/>
        </w:rPr>
        <w:t xml:space="preserve"> </w:t>
      </w:r>
      <w:r w:rsidRPr="00D247F5">
        <w:rPr>
          <w:rFonts w:ascii="Arial" w:hAnsi="Arial" w:cs="Arial"/>
          <w:sz w:val="16"/>
          <w:szCs w:val="16"/>
        </w:rPr>
        <w:t xml:space="preserve">skutočnosti, s ktorými </w:t>
      </w:r>
      <w:r w:rsidR="00AE6A3B">
        <w:rPr>
          <w:rFonts w:ascii="Arial" w:hAnsi="Arial" w:cs="Arial"/>
          <w:sz w:val="16"/>
          <w:szCs w:val="16"/>
        </w:rPr>
        <w:t xml:space="preserve">Objednávateľ oboznámil Poskytovateľa </w:t>
      </w:r>
      <w:r w:rsidRPr="00D247F5">
        <w:rPr>
          <w:rFonts w:ascii="Arial" w:hAnsi="Arial" w:cs="Arial"/>
          <w:sz w:val="16"/>
          <w:szCs w:val="16"/>
        </w:rPr>
        <w:t xml:space="preserve">počas plnenia predmetu </w:t>
      </w:r>
      <w:r w:rsidR="00451631">
        <w:rPr>
          <w:rFonts w:ascii="Arial" w:hAnsi="Arial" w:cs="Arial"/>
          <w:sz w:val="16"/>
          <w:szCs w:val="16"/>
        </w:rPr>
        <w:t xml:space="preserve">Rámcovej </w:t>
      </w:r>
      <w:r w:rsidRPr="00D247F5">
        <w:rPr>
          <w:rFonts w:ascii="Arial" w:hAnsi="Arial" w:cs="Arial"/>
          <w:sz w:val="16"/>
          <w:szCs w:val="16"/>
        </w:rPr>
        <w:t>zmluvy, sú predmetom</w:t>
      </w:r>
      <w:r w:rsidRPr="001817E0">
        <w:rPr>
          <w:rFonts w:ascii="Arial" w:hAnsi="Arial" w:cs="Arial"/>
          <w:sz w:val="16"/>
          <w:szCs w:val="16"/>
        </w:rPr>
        <w:t xml:space="preserve"> </w:t>
      </w:r>
      <w:r w:rsidRPr="00D247F5">
        <w:rPr>
          <w:rFonts w:ascii="Arial" w:hAnsi="Arial" w:cs="Arial"/>
          <w:sz w:val="16"/>
          <w:szCs w:val="16"/>
        </w:rPr>
        <w:t xml:space="preserve">obchodného tajomstva a nebudú poskytnuté tretej osobe bez </w:t>
      </w:r>
      <w:r w:rsidRPr="001817E0">
        <w:rPr>
          <w:rFonts w:ascii="Arial" w:hAnsi="Arial" w:cs="Arial"/>
          <w:sz w:val="16"/>
          <w:szCs w:val="16"/>
        </w:rPr>
        <w:t xml:space="preserve">predchádzajúceho písomného súhlasu </w:t>
      </w:r>
      <w:r w:rsidR="00AE6A3B" w:rsidRPr="001817E0">
        <w:rPr>
          <w:rFonts w:ascii="Arial" w:hAnsi="Arial" w:cs="Arial"/>
          <w:sz w:val="16"/>
          <w:szCs w:val="16"/>
        </w:rPr>
        <w:t>Objednávateľa</w:t>
      </w:r>
      <w:r w:rsidRPr="001817E0">
        <w:rPr>
          <w:rFonts w:ascii="Arial" w:hAnsi="Arial" w:cs="Arial"/>
          <w:sz w:val="16"/>
          <w:szCs w:val="16"/>
        </w:rPr>
        <w:t xml:space="preserve">. Tento záväzok zostáva v platnosti aj po ukončení plnenia podľa </w:t>
      </w:r>
      <w:r w:rsidR="00451631" w:rsidRPr="001817E0">
        <w:rPr>
          <w:rFonts w:ascii="Arial" w:hAnsi="Arial" w:cs="Arial"/>
          <w:sz w:val="16"/>
          <w:szCs w:val="16"/>
        </w:rPr>
        <w:t xml:space="preserve">Rámcovej </w:t>
      </w:r>
      <w:r w:rsidRPr="001817E0">
        <w:rPr>
          <w:rFonts w:ascii="Arial" w:hAnsi="Arial" w:cs="Arial"/>
          <w:sz w:val="16"/>
          <w:szCs w:val="16"/>
        </w:rPr>
        <w:t>zmluvy a to bez časového obmedzenia.</w:t>
      </w:r>
    </w:p>
    <w:p w14:paraId="67A2E6B4" w14:textId="1F5C43EC"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Písomnosti týkajúce sa </w:t>
      </w:r>
      <w:r w:rsidR="00451631" w:rsidRPr="001817E0">
        <w:rPr>
          <w:rFonts w:ascii="Arial" w:hAnsi="Arial" w:cs="Arial"/>
          <w:sz w:val="16"/>
          <w:szCs w:val="16"/>
        </w:rPr>
        <w:t xml:space="preserve">Rámcovej </w:t>
      </w:r>
      <w:r w:rsidRPr="001817E0">
        <w:rPr>
          <w:rFonts w:ascii="Arial" w:hAnsi="Arial" w:cs="Arial"/>
          <w:sz w:val="16"/>
          <w:szCs w:val="16"/>
        </w:rPr>
        <w:t>zmluvy doručené poštou na adresu adresáta sa považujú za doručené priamo do jeho vlastných rúk</w:t>
      </w:r>
      <w:r w:rsidR="00AE6A3B" w:rsidRPr="001817E0">
        <w:rPr>
          <w:rFonts w:ascii="Arial" w:hAnsi="Arial" w:cs="Arial"/>
          <w:sz w:val="16"/>
          <w:szCs w:val="16"/>
        </w:rPr>
        <w:t>,</w:t>
      </w:r>
      <w:r w:rsidRPr="001817E0">
        <w:rPr>
          <w:rFonts w:ascii="Arial" w:hAnsi="Arial" w:cs="Arial"/>
          <w:sz w:val="16"/>
          <w:szCs w:val="16"/>
        </w:rPr>
        <w:t xml:space="preserve"> aj keď táto zásielka bude poštou vrátená ako zásielka adresátom neprevzatá alebo nedoručiteľná, a to dňom jej odmietnutia alebo zmarenia jej prijatia; ak nie je celkom dobre možné takýto deň riadne určiť, tak dňom, kedy bude písomnosť </w:t>
      </w:r>
      <w:r w:rsidR="00AE6A3B" w:rsidRPr="001817E0">
        <w:rPr>
          <w:rFonts w:ascii="Arial" w:hAnsi="Arial" w:cs="Arial"/>
          <w:sz w:val="16"/>
          <w:szCs w:val="16"/>
        </w:rPr>
        <w:t xml:space="preserve">späť </w:t>
      </w:r>
      <w:r w:rsidRPr="001817E0">
        <w:rPr>
          <w:rFonts w:ascii="Arial" w:hAnsi="Arial" w:cs="Arial"/>
          <w:sz w:val="16"/>
          <w:szCs w:val="16"/>
        </w:rPr>
        <w:t xml:space="preserve">vrátená </w:t>
      </w:r>
      <w:r w:rsidR="00AE6A3B" w:rsidRPr="001817E0">
        <w:rPr>
          <w:rFonts w:ascii="Arial" w:hAnsi="Arial" w:cs="Arial"/>
          <w:sz w:val="16"/>
          <w:szCs w:val="16"/>
        </w:rPr>
        <w:t>odosielateľovi</w:t>
      </w:r>
      <w:r w:rsidRPr="001817E0">
        <w:rPr>
          <w:rFonts w:ascii="Arial" w:hAnsi="Arial" w:cs="Arial"/>
          <w:sz w:val="16"/>
          <w:szCs w:val="16"/>
        </w:rPr>
        <w:t>.</w:t>
      </w:r>
    </w:p>
    <w:p w14:paraId="6F79748F" w14:textId="3D0800EF" w:rsidR="00A455AA" w:rsidRPr="001817E0" w:rsidRDefault="00A455AA"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 xml:space="preserve">Rozhodné právo je právo </w:t>
      </w:r>
      <w:r w:rsidR="00190682" w:rsidRPr="001817E0">
        <w:rPr>
          <w:rFonts w:ascii="Arial" w:hAnsi="Arial" w:cs="Arial"/>
          <w:sz w:val="16"/>
          <w:szCs w:val="16"/>
        </w:rPr>
        <w:t>Slovenskej republiky</w:t>
      </w:r>
      <w:r w:rsidRPr="001817E0">
        <w:rPr>
          <w:rFonts w:ascii="Arial" w:hAnsi="Arial" w:cs="Arial"/>
          <w:sz w:val="16"/>
          <w:szCs w:val="16"/>
        </w:rPr>
        <w:t>, príslušným súdom na rozhodovanie prípadných sporov z</w:t>
      </w:r>
      <w:r w:rsidR="00451631" w:rsidRPr="001817E0">
        <w:rPr>
          <w:rFonts w:ascii="Arial" w:hAnsi="Arial" w:cs="Arial"/>
          <w:sz w:val="16"/>
          <w:szCs w:val="16"/>
        </w:rPr>
        <w:t xml:space="preserve"> Rámcovej </w:t>
      </w:r>
      <w:r w:rsidRPr="001817E0">
        <w:rPr>
          <w:rFonts w:ascii="Arial" w:hAnsi="Arial" w:cs="Arial"/>
          <w:sz w:val="16"/>
          <w:szCs w:val="16"/>
        </w:rPr>
        <w:t xml:space="preserve">zmluvy je </w:t>
      </w:r>
      <w:r w:rsidR="00AE6A3B" w:rsidRPr="001817E0">
        <w:rPr>
          <w:rFonts w:ascii="Arial" w:hAnsi="Arial" w:cs="Arial"/>
          <w:sz w:val="16"/>
          <w:szCs w:val="16"/>
        </w:rPr>
        <w:t xml:space="preserve">ten </w:t>
      </w:r>
      <w:r w:rsidRPr="001817E0">
        <w:rPr>
          <w:rFonts w:ascii="Arial" w:hAnsi="Arial" w:cs="Arial"/>
          <w:sz w:val="16"/>
          <w:szCs w:val="16"/>
        </w:rPr>
        <w:t>súd</w:t>
      </w:r>
      <w:r w:rsidR="00AE6A3B" w:rsidRPr="001817E0">
        <w:rPr>
          <w:rFonts w:ascii="Arial" w:hAnsi="Arial" w:cs="Arial"/>
          <w:sz w:val="16"/>
          <w:szCs w:val="16"/>
        </w:rPr>
        <w:t>, ktorý je vecne a miestne príslušný vec prejednať a rozhodnúť podľa práva</w:t>
      </w:r>
      <w:r w:rsidRPr="001817E0">
        <w:rPr>
          <w:rFonts w:ascii="Arial" w:hAnsi="Arial" w:cs="Arial"/>
          <w:sz w:val="16"/>
          <w:szCs w:val="16"/>
        </w:rPr>
        <w:t xml:space="preserve"> </w:t>
      </w:r>
      <w:r w:rsidR="00190682" w:rsidRPr="001817E0">
        <w:rPr>
          <w:rFonts w:ascii="Arial" w:hAnsi="Arial" w:cs="Arial"/>
          <w:sz w:val="16"/>
          <w:szCs w:val="16"/>
        </w:rPr>
        <w:t>Slovenskej republiky</w:t>
      </w:r>
      <w:r w:rsidR="00AE6A3B" w:rsidRPr="001817E0">
        <w:rPr>
          <w:rFonts w:ascii="Arial" w:hAnsi="Arial" w:cs="Arial"/>
          <w:sz w:val="16"/>
          <w:szCs w:val="16"/>
        </w:rPr>
        <w:t xml:space="preserve"> (s vylúčením kolíznych noriem)</w:t>
      </w:r>
      <w:r w:rsidRPr="001817E0">
        <w:rPr>
          <w:rFonts w:ascii="Arial" w:hAnsi="Arial" w:cs="Arial"/>
          <w:sz w:val="16"/>
          <w:szCs w:val="16"/>
        </w:rPr>
        <w:t>.</w:t>
      </w:r>
    </w:p>
    <w:p w14:paraId="30F6E2C0" w14:textId="56F7C246" w:rsidR="00D54E95" w:rsidRPr="001817E0" w:rsidRDefault="00D54E95" w:rsidP="002B0EA7">
      <w:pPr>
        <w:pStyle w:val="Odsekzoznamu"/>
        <w:numPr>
          <w:ilvl w:val="6"/>
          <w:numId w:val="26"/>
        </w:numPr>
        <w:ind w:left="284" w:hanging="284"/>
        <w:jc w:val="both"/>
        <w:textAlignment w:val="auto"/>
        <w:rPr>
          <w:rFonts w:ascii="Arial" w:hAnsi="Arial" w:cs="Arial"/>
          <w:sz w:val="16"/>
          <w:szCs w:val="16"/>
        </w:rPr>
      </w:pPr>
      <w:r w:rsidRPr="001817E0">
        <w:rPr>
          <w:rFonts w:ascii="Arial" w:hAnsi="Arial" w:cs="Arial"/>
          <w:sz w:val="16"/>
          <w:szCs w:val="16"/>
        </w:rPr>
        <w:t>V prípade, ak dôjde k zrušeniu niektorého z právnych predpisov, na ktoré tieto OPPSRZ odkazujú, použije sa na úpravu práv a povinností zmluvných strán právny predpis, ktorý zrušený právny predpis nahrádza.</w:t>
      </w:r>
      <w:r w:rsidR="00AE6A3B" w:rsidRPr="001817E0">
        <w:rPr>
          <w:rFonts w:ascii="Arial" w:hAnsi="Arial" w:cs="Arial"/>
          <w:sz w:val="16"/>
          <w:szCs w:val="16"/>
        </w:rPr>
        <w:t xml:space="preserve"> Tieto OPPSRZ sú súčasťou Rámcovej zmluvy.</w:t>
      </w:r>
    </w:p>
    <w:p w14:paraId="217984BE" w14:textId="46B85420" w:rsidR="00A455AA" w:rsidRPr="001817E0" w:rsidRDefault="00AE6A3B" w:rsidP="002B0EA7">
      <w:pPr>
        <w:pStyle w:val="Odsekzoznamu"/>
        <w:numPr>
          <w:ilvl w:val="6"/>
          <w:numId w:val="26"/>
        </w:numPr>
        <w:ind w:left="284" w:hanging="284"/>
        <w:jc w:val="both"/>
        <w:textAlignment w:val="auto"/>
        <w:rPr>
          <w:rFonts w:ascii="Arial" w:hAnsi="Arial" w:cs="Arial"/>
          <w:sz w:val="16"/>
          <w:szCs w:val="16"/>
        </w:rPr>
      </w:pPr>
      <w:r>
        <w:rPr>
          <w:rFonts w:ascii="Arial" w:hAnsi="Arial" w:cs="Arial"/>
          <w:sz w:val="16"/>
          <w:szCs w:val="16"/>
        </w:rPr>
        <w:t>Obe zmluvné strany vyhlasujú, že si Rámcovú zmluvu pred jej podpísaním prečítali, že bola uzavretá slobodne, vážne, určite a zrozumiteľne a na znak súhlasu s jej obsahom ju vlastnoručne podpisujú</w:t>
      </w:r>
      <w:r w:rsidRPr="00472A68">
        <w:rPr>
          <w:rFonts w:ascii="Arial" w:hAnsi="Arial" w:cs="Arial"/>
          <w:sz w:val="16"/>
          <w:szCs w:val="16"/>
        </w:rPr>
        <w:t>.</w:t>
      </w:r>
    </w:p>
    <w:p w14:paraId="73847A10" w14:textId="7B55E499" w:rsidR="00A455AA" w:rsidRPr="00051FD2" w:rsidRDefault="00051FD2" w:rsidP="00001B86">
      <w:pPr>
        <w:pStyle w:val="norm00e1lny"/>
        <w:spacing w:before="240" w:after="0" w:line="240" w:lineRule="auto"/>
        <w:rPr>
          <w:rStyle w:val="norm00e1lnychar1"/>
          <w:rFonts w:ascii="Arial" w:hAnsi="Arial"/>
          <w:b/>
          <w:sz w:val="16"/>
          <w:szCs w:val="16"/>
        </w:rPr>
      </w:pPr>
      <w:r w:rsidRPr="00051FD2">
        <w:rPr>
          <w:rStyle w:val="norm00e1lnychar1"/>
          <w:rFonts w:ascii="Arial" w:hAnsi="Arial"/>
          <w:b/>
          <w:sz w:val="16"/>
          <w:szCs w:val="16"/>
        </w:rPr>
        <w:t>Príloha č. 1 – Š</w:t>
      </w:r>
      <w:r w:rsidR="00A455AA" w:rsidRPr="00051FD2">
        <w:rPr>
          <w:rStyle w:val="norm00e1lnychar1"/>
          <w:rFonts w:ascii="Arial" w:hAnsi="Arial"/>
          <w:b/>
          <w:sz w:val="16"/>
          <w:szCs w:val="16"/>
        </w:rPr>
        <w:t>pecifikácia služby</w:t>
      </w:r>
      <w:r w:rsidRPr="00051FD2">
        <w:rPr>
          <w:rStyle w:val="norm00e1lnychar1"/>
          <w:rFonts w:ascii="Arial" w:hAnsi="Arial"/>
          <w:b/>
          <w:sz w:val="16"/>
          <w:szCs w:val="16"/>
        </w:rPr>
        <w:t xml:space="preserve"> </w:t>
      </w:r>
      <w:r w:rsidR="00A455AA" w:rsidRPr="00051FD2">
        <w:rPr>
          <w:rStyle w:val="norm00e1lnychar1"/>
          <w:rFonts w:ascii="Arial" w:hAnsi="Arial"/>
          <w:b/>
          <w:sz w:val="16"/>
          <w:szCs w:val="16"/>
        </w:rPr>
        <w:t>(položkovitý rozpis/jednotkové ceny)</w:t>
      </w:r>
    </w:p>
    <w:p w14:paraId="7CF4CC31" w14:textId="1378BA06" w:rsidR="000C3B97" w:rsidRPr="00051FD2" w:rsidRDefault="000C3B97" w:rsidP="00001B86">
      <w:pPr>
        <w:pStyle w:val="norm00e1lny"/>
        <w:spacing w:before="120"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Osobitné zmluvné dojednania pre </w:t>
      </w:r>
      <w:r w:rsidR="00E51DB6">
        <w:rPr>
          <w:rStyle w:val="norm00e1lnychar1"/>
          <w:rFonts w:ascii="Arial" w:hAnsi="Arial"/>
          <w:b/>
          <w:sz w:val="16"/>
          <w:szCs w:val="16"/>
        </w:rPr>
        <w:t xml:space="preserve">poskytnutie </w:t>
      </w:r>
      <w:r w:rsidRPr="00051FD2">
        <w:rPr>
          <w:rStyle w:val="norm00e1lnychar1"/>
          <w:rFonts w:ascii="Arial" w:hAnsi="Arial"/>
          <w:b/>
          <w:sz w:val="16"/>
          <w:szCs w:val="16"/>
        </w:rPr>
        <w:t>služby</w:t>
      </w:r>
    </w:p>
    <w:p w14:paraId="6569FD94" w14:textId="312A7130" w:rsidR="008554D5" w:rsidRDefault="008554D5" w:rsidP="00001B86">
      <w:pPr>
        <w:pStyle w:val="norm00e1lny"/>
        <w:spacing w:before="120"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9238B9">
        <w:rPr>
          <w:rStyle w:val="norm00e1lnychar1"/>
          <w:rFonts w:ascii="Arial" w:hAnsi="Arial"/>
          <w:b/>
          <w:sz w:val="16"/>
          <w:szCs w:val="16"/>
        </w:rPr>
        <w:t>3</w:t>
      </w:r>
      <w:r w:rsidRPr="00051FD2">
        <w:rPr>
          <w:rStyle w:val="norm00e1lnychar1"/>
          <w:rFonts w:ascii="Arial" w:hAnsi="Arial"/>
          <w:b/>
          <w:sz w:val="16"/>
          <w:szCs w:val="16"/>
        </w:rPr>
        <w:t xml:space="preserve"> – Vzorový </w:t>
      </w:r>
      <w:r>
        <w:rPr>
          <w:rStyle w:val="norm00e1lnychar1"/>
          <w:rFonts w:ascii="Arial" w:hAnsi="Arial"/>
          <w:b/>
          <w:sz w:val="16"/>
          <w:szCs w:val="16"/>
        </w:rPr>
        <w:t>súpis vykonaných služieb</w:t>
      </w:r>
    </w:p>
    <w:p w14:paraId="5C784062" w14:textId="44450445" w:rsidR="00AE6A3B" w:rsidRDefault="00AE6A3B" w:rsidP="00001B86">
      <w:pPr>
        <w:pStyle w:val="norm00e1lny"/>
        <w:spacing w:before="120" w:after="0" w:line="240" w:lineRule="auto"/>
        <w:rPr>
          <w:rStyle w:val="norm00e1lnychar1"/>
          <w:rFonts w:ascii="Arial" w:hAnsi="Arial"/>
          <w:b/>
          <w:sz w:val="16"/>
          <w:szCs w:val="16"/>
        </w:rPr>
      </w:pPr>
      <w:r>
        <w:rPr>
          <w:rStyle w:val="norm00e1lnychar1"/>
          <w:rFonts w:ascii="Arial" w:hAnsi="Arial"/>
          <w:b/>
          <w:sz w:val="16"/>
          <w:szCs w:val="16"/>
        </w:rPr>
        <w:t xml:space="preserve">Príloha č. </w:t>
      </w:r>
      <w:r w:rsidR="009238B9">
        <w:rPr>
          <w:rStyle w:val="norm00e1lnychar1"/>
          <w:rFonts w:ascii="Arial" w:hAnsi="Arial"/>
          <w:b/>
          <w:sz w:val="16"/>
          <w:szCs w:val="16"/>
        </w:rPr>
        <w:t>4</w:t>
      </w:r>
      <w:r>
        <w:rPr>
          <w:rStyle w:val="norm00e1lnychar1"/>
          <w:rFonts w:ascii="Arial" w:hAnsi="Arial"/>
          <w:b/>
          <w:sz w:val="16"/>
          <w:szCs w:val="16"/>
        </w:rPr>
        <w:t xml:space="preserve"> – Zoznam priamych subdodávateľov</w:t>
      </w:r>
    </w:p>
    <w:p w14:paraId="20E49EBE" w14:textId="26C1AFFF" w:rsidR="00331C73" w:rsidRDefault="00331C73" w:rsidP="00001B86">
      <w:pPr>
        <w:pStyle w:val="norm00e1lny"/>
        <w:spacing w:before="120" w:after="0" w:line="240" w:lineRule="auto"/>
        <w:rPr>
          <w:rStyle w:val="norm00e1lnychar1"/>
          <w:rFonts w:ascii="Arial" w:hAnsi="Arial"/>
          <w:b/>
          <w:sz w:val="16"/>
          <w:szCs w:val="16"/>
        </w:rPr>
      </w:pPr>
      <w:r>
        <w:rPr>
          <w:rStyle w:val="norm00e1lnychar1"/>
          <w:rFonts w:ascii="Arial" w:hAnsi="Arial"/>
          <w:b/>
          <w:sz w:val="16"/>
          <w:szCs w:val="16"/>
        </w:rPr>
        <w:t xml:space="preserve">Príloha č. </w:t>
      </w:r>
      <w:r w:rsidR="009238B9">
        <w:rPr>
          <w:rStyle w:val="norm00e1lnychar1"/>
          <w:rFonts w:ascii="Arial" w:hAnsi="Arial"/>
          <w:b/>
          <w:sz w:val="16"/>
          <w:szCs w:val="16"/>
        </w:rPr>
        <w:t>5</w:t>
      </w:r>
      <w:r>
        <w:rPr>
          <w:rStyle w:val="norm00e1lnychar1"/>
          <w:rFonts w:ascii="Arial" w:hAnsi="Arial"/>
          <w:b/>
          <w:sz w:val="16"/>
          <w:szCs w:val="16"/>
        </w:rPr>
        <w:t xml:space="preserve"> – </w:t>
      </w:r>
      <w:r w:rsidRPr="00236FBA">
        <w:rPr>
          <w:rStyle w:val="norm00e1lnychar1"/>
          <w:rFonts w:ascii="Arial" w:hAnsi="Arial"/>
          <w:b/>
          <w:sz w:val="16"/>
          <w:szCs w:val="16"/>
        </w:rPr>
        <w:t>Písomná</w:t>
      </w:r>
      <w:r>
        <w:rPr>
          <w:rStyle w:val="norm00e1lnychar1"/>
          <w:rFonts w:ascii="Arial" w:hAnsi="Arial"/>
          <w:b/>
          <w:sz w:val="16"/>
          <w:szCs w:val="16"/>
        </w:rPr>
        <w:t xml:space="preserve"> </w:t>
      </w:r>
      <w:r w:rsidRPr="00236FBA">
        <w:rPr>
          <w:rStyle w:val="norm00e1lnychar1"/>
          <w:rFonts w:ascii="Arial" w:hAnsi="Arial"/>
          <w:b/>
          <w:sz w:val="16"/>
          <w:szCs w:val="16"/>
        </w:rPr>
        <w:t xml:space="preserve">dohoda o zaistení bezpečnosti a ochrany zdravia osôb pri práci v priestoroch ŽSR, podklad pre </w:t>
      </w:r>
    </w:p>
    <w:p w14:paraId="093066CE" w14:textId="709EEB61" w:rsidR="00331C73" w:rsidRPr="004D5F3D" w:rsidRDefault="00331C73" w:rsidP="00001B86">
      <w:pPr>
        <w:pStyle w:val="norm00e1lny"/>
        <w:spacing w:before="120" w:after="0" w:line="240" w:lineRule="auto"/>
        <w:rPr>
          <w:rStyle w:val="norm00e1lnychar1"/>
          <w:rFonts w:ascii="Arial" w:hAnsi="Arial"/>
          <w:b/>
          <w:sz w:val="16"/>
          <w:szCs w:val="16"/>
        </w:rPr>
      </w:pPr>
      <w:r>
        <w:rPr>
          <w:rStyle w:val="norm00e1lnychar1"/>
          <w:rFonts w:ascii="Arial" w:hAnsi="Arial"/>
          <w:b/>
          <w:sz w:val="16"/>
          <w:szCs w:val="16"/>
        </w:rPr>
        <w:lastRenderedPageBreak/>
        <w:t xml:space="preserve">  </w:t>
      </w:r>
      <w:r>
        <w:rPr>
          <w:rStyle w:val="norm00e1lnychar1"/>
          <w:rFonts w:ascii="Arial" w:hAnsi="Arial"/>
          <w:b/>
          <w:sz w:val="16"/>
          <w:szCs w:val="16"/>
        </w:rPr>
        <w:tab/>
        <w:t xml:space="preserve">       </w:t>
      </w:r>
      <w:r w:rsidRPr="00236FBA">
        <w:rPr>
          <w:rStyle w:val="norm00e1lnychar1"/>
          <w:rFonts w:ascii="Arial" w:hAnsi="Arial"/>
          <w:b/>
          <w:sz w:val="16"/>
          <w:szCs w:val="16"/>
        </w:rPr>
        <w:t>vypracovanie</w:t>
      </w:r>
    </w:p>
    <w:p w14:paraId="2AD8EEA9" w14:textId="77777777" w:rsidR="002C6DD9" w:rsidRDefault="004D5F3D" w:rsidP="00001B86">
      <w:pPr>
        <w:pStyle w:val="norm00e1lny"/>
        <w:spacing w:before="120" w:after="0" w:line="240" w:lineRule="auto"/>
        <w:rPr>
          <w:rStyle w:val="norm00e1lnychar1"/>
          <w:rFonts w:ascii="Arial" w:hAnsi="Arial"/>
          <w:b/>
          <w:sz w:val="16"/>
          <w:szCs w:val="16"/>
        </w:rPr>
      </w:pPr>
      <w:r>
        <w:rPr>
          <w:rStyle w:val="norm00e1lnychar1"/>
          <w:rFonts w:ascii="Arial" w:hAnsi="Arial"/>
          <w:b/>
          <w:sz w:val="16"/>
          <w:szCs w:val="16"/>
        </w:rPr>
        <w:t>Príloha č. 6 – Zmluva o spracúvaní osobných údajov</w:t>
      </w:r>
    </w:p>
    <w:p w14:paraId="7CC5837D" w14:textId="73A3D262" w:rsidR="004D5F3D" w:rsidRDefault="002C6DD9" w:rsidP="00001B86">
      <w:pPr>
        <w:pStyle w:val="norm00e1lny"/>
        <w:spacing w:before="120" w:after="0" w:line="240" w:lineRule="auto"/>
        <w:ind w:left="993" w:hanging="993"/>
        <w:rPr>
          <w:rStyle w:val="norm00e1lnychar1"/>
          <w:rFonts w:ascii="Arial" w:hAnsi="Arial"/>
          <w:b/>
          <w:sz w:val="16"/>
          <w:szCs w:val="16"/>
        </w:rPr>
      </w:pPr>
      <w:r w:rsidRPr="002C6DD9">
        <w:rPr>
          <w:rStyle w:val="norm00e1lnychar1"/>
          <w:rFonts w:ascii="Arial" w:hAnsi="Arial"/>
          <w:b/>
          <w:sz w:val="16"/>
          <w:szCs w:val="16"/>
        </w:rPr>
        <w:t>Príloha č. 7 - Zmluva o zabezpečení plnenia bezpečnostných opatrení a notifikačných povinností podľa zákona č. 69/2018 Z. z. o kybernetickej bezpečnosti a o zmene a doplnení niektorých zákonov v znení neskorších právnych predpisov</w:t>
      </w:r>
      <w:r w:rsidR="004D5F3D">
        <w:rPr>
          <w:rStyle w:val="norm00e1lnychar1"/>
          <w:rFonts w:ascii="Arial" w:hAnsi="Arial"/>
          <w:b/>
          <w:sz w:val="16"/>
          <w:szCs w:val="16"/>
        </w:rPr>
        <w:t xml:space="preserve"> </w:t>
      </w:r>
    </w:p>
    <w:p w14:paraId="40525C34" w14:textId="77777777" w:rsidR="004D5F3D" w:rsidRDefault="004D5F3D" w:rsidP="004D5F3D">
      <w:pPr>
        <w:spacing w:after="0" w:line="240" w:lineRule="auto"/>
        <w:rPr>
          <w:rStyle w:val="norm00e1lnychar1"/>
          <w:rFonts w:ascii="Arial" w:hAnsi="Arial"/>
          <w:b/>
          <w:sz w:val="16"/>
          <w:szCs w:val="16"/>
          <w:lang w:eastAsia="sk-SK"/>
        </w:rPr>
        <w:sectPr w:rsidR="004D5F3D">
          <w:pgSz w:w="11906" w:h="16838"/>
          <w:pgMar w:top="1134" w:right="1418" w:bottom="1134" w:left="1418" w:header="709" w:footer="709" w:gutter="0"/>
          <w:cols w:space="708"/>
        </w:sectPr>
      </w:pPr>
    </w:p>
    <w:p w14:paraId="7312AEC4" w14:textId="51671C6D" w:rsidR="00D80AC3" w:rsidRDefault="00D80AC3" w:rsidP="00D80AC3">
      <w:pPr>
        <w:rPr>
          <w:rFonts w:ascii="Arial" w:hAnsi="Arial" w:cs="Arial"/>
          <w:b/>
          <w:u w:val="single"/>
        </w:rPr>
      </w:pPr>
      <w:r w:rsidRPr="00A76648">
        <w:rPr>
          <w:rFonts w:ascii="Arial" w:hAnsi="Arial" w:cs="Arial"/>
          <w:b/>
          <w:u w:val="single"/>
        </w:rPr>
        <w:lastRenderedPageBreak/>
        <w:t xml:space="preserve">Príloha č. </w:t>
      </w:r>
      <w:r w:rsidR="005C3151">
        <w:rPr>
          <w:rFonts w:ascii="Arial" w:hAnsi="Arial" w:cs="Arial"/>
          <w:b/>
          <w:u w:val="single"/>
        </w:rPr>
        <w:t>3</w:t>
      </w:r>
      <w:r w:rsidRPr="00A76648">
        <w:rPr>
          <w:rFonts w:ascii="Arial" w:hAnsi="Arial" w:cs="Arial"/>
          <w:b/>
          <w:u w:val="single"/>
        </w:rPr>
        <w:t xml:space="preserve"> – </w:t>
      </w:r>
      <w:r>
        <w:rPr>
          <w:rFonts w:ascii="Arial" w:hAnsi="Arial" w:cs="Arial"/>
          <w:b/>
          <w:u w:val="single"/>
        </w:rPr>
        <w:t>Vzorový súpis vykonaných služieb</w:t>
      </w: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D80AC3" w:rsidRPr="00520491" w14:paraId="2CD16C8F" w14:textId="77777777" w:rsidTr="00324681">
        <w:trPr>
          <w:gridAfter w:val="5"/>
          <w:wAfter w:w="8715" w:type="dxa"/>
          <w:cantSplit/>
        </w:trPr>
        <w:tc>
          <w:tcPr>
            <w:tcW w:w="1480" w:type="dxa"/>
            <w:tcBorders>
              <w:top w:val="nil"/>
              <w:left w:val="nil"/>
              <w:bottom w:val="nil"/>
              <w:right w:val="nil"/>
            </w:tcBorders>
          </w:tcPr>
          <w:p w14:paraId="2EC798EE" w14:textId="77777777" w:rsidR="00D80AC3" w:rsidRDefault="00D80AC3" w:rsidP="00324681">
            <w:pPr>
              <w:spacing w:after="0" w:line="240" w:lineRule="auto"/>
              <w:jc w:val="center"/>
              <w:rPr>
                <w:rFonts w:ascii="Arial" w:hAnsi="Arial" w:cs="Arial"/>
                <w:b/>
                <w:bCs/>
                <w:sz w:val="20"/>
                <w:szCs w:val="20"/>
              </w:rPr>
            </w:pPr>
          </w:p>
        </w:tc>
        <w:tc>
          <w:tcPr>
            <w:tcW w:w="8795" w:type="dxa"/>
            <w:gridSpan w:val="9"/>
            <w:tcBorders>
              <w:top w:val="nil"/>
              <w:left w:val="nil"/>
              <w:bottom w:val="nil"/>
              <w:right w:val="nil"/>
            </w:tcBorders>
          </w:tcPr>
          <w:p w14:paraId="3A42B974" w14:textId="77777777" w:rsidR="00D80AC3" w:rsidRPr="00520491" w:rsidRDefault="00D80AC3" w:rsidP="00324681">
            <w:pPr>
              <w:spacing w:after="0" w:line="240" w:lineRule="auto"/>
              <w:ind w:right="-1"/>
              <w:jc w:val="center"/>
              <w:rPr>
                <w:rFonts w:ascii="Arial" w:hAnsi="Arial" w:cs="Arial"/>
                <w:spacing w:val="2"/>
                <w:sz w:val="20"/>
                <w:szCs w:val="20"/>
              </w:rPr>
            </w:pPr>
          </w:p>
        </w:tc>
      </w:tr>
      <w:tr w:rsidR="00D80AC3" w:rsidRPr="00520491" w14:paraId="0593A1D1" w14:textId="77777777" w:rsidTr="00324681">
        <w:trPr>
          <w:gridAfter w:val="5"/>
          <w:wAfter w:w="8715" w:type="dxa"/>
          <w:cantSplit/>
        </w:trPr>
        <w:tc>
          <w:tcPr>
            <w:tcW w:w="1480" w:type="dxa"/>
            <w:tcBorders>
              <w:top w:val="nil"/>
              <w:left w:val="nil"/>
              <w:bottom w:val="nil"/>
              <w:right w:val="nil"/>
            </w:tcBorders>
          </w:tcPr>
          <w:p w14:paraId="793E867C" w14:textId="77777777" w:rsidR="00D80AC3" w:rsidRPr="00520491" w:rsidRDefault="00D80AC3" w:rsidP="00324681">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7503F135" wp14:editId="33497910">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76D30CB0" w14:textId="484E2F24" w:rsidR="00D80AC3" w:rsidRPr="00372EB5" w:rsidRDefault="00D80AC3" w:rsidP="001817E0">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199AA5AA" w14:textId="77777777" w:rsidR="00D80AC3" w:rsidRDefault="00D80AC3" w:rsidP="00324681">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5CD2299F" w14:textId="77777777" w:rsidR="00D80AC3" w:rsidRPr="00520491" w:rsidRDefault="00D80AC3" w:rsidP="00324681">
            <w:pPr>
              <w:spacing w:after="0" w:line="240" w:lineRule="auto"/>
              <w:ind w:right="-1"/>
              <w:jc w:val="center"/>
              <w:rPr>
                <w:rFonts w:ascii="Arial" w:hAnsi="Arial" w:cs="Arial"/>
                <w:spacing w:val="2"/>
                <w:sz w:val="20"/>
                <w:szCs w:val="20"/>
              </w:rPr>
            </w:pPr>
          </w:p>
        </w:tc>
      </w:tr>
      <w:tr w:rsidR="00D80AC3" w:rsidRPr="00520491" w14:paraId="3874332F" w14:textId="77777777" w:rsidTr="008554D5">
        <w:tblPrEx>
          <w:tblBorders>
            <w:bottom w:val="single" w:sz="12" w:space="0" w:color="auto"/>
            <w:right w:val="single" w:sz="12" w:space="0" w:color="auto"/>
          </w:tblBorders>
        </w:tblPrEx>
        <w:trPr>
          <w:gridAfter w:val="6"/>
          <w:wAfter w:w="8998" w:type="dxa"/>
          <w:cantSplit/>
          <w:trHeight w:hRule="exact" w:val="1755"/>
        </w:trPr>
        <w:tc>
          <w:tcPr>
            <w:tcW w:w="3189" w:type="dxa"/>
            <w:gridSpan w:val="3"/>
            <w:tcBorders>
              <w:top w:val="single" w:sz="12" w:space="0" w:color="auto"/>
              <w:left w:val="single" w:sz="12" w:space="0" w:color="auto"/>
              <w:bottom w:val="single" w:sz="12" w:space="0" w:color="auto"/>
              <w:right w:val="single" w:sz="4" w:space="0" w:color="auto"/>
            </w:tcBorders>
          </w:tcPr>
          <w:p w14:paraId="0BB3755E" w14:textId="7142CEBC" w:rsidR="00D80AC3" w:rsidRDefault="00D80AC3" w:rsidP="00324681">
            <w:pPr>
              <w:pStyle w:val="Pta"/>
              <w:tabs>
                <w:tab w:val="clear" w:pos="4536"/>
                <w:tab w:val="clear" w:pos="9072"/>
              </w:tabs>
              <w:jc w:val="center"/>
              <w:rPr>
                <w:rFonts w:ascii="Arial" w:hAnsi="Arial" w:cs="Arial"/>
                <w:b/>
                <w:sz w:val="22"/>
                <w:szCs w:val="22"/>
                <w:lang w:eastAsia="sk-SK"/>
              </w:rPr>
            </w:pPr>
            <w:r>
              <w:rPr>
                <w:rFonts w:ascii="Arial" w:hAnsi="Arial" w:cs="Arial"/>
                <w:b/>
                <w:sz w:val="22"/>
                <w:szCs w:val="22"/>
                <w:lang w:eastAsia="sk-SK"/>
              </w:rPr>
              <w:t xml:space="preserve">Súpis vykonaných prác uskutočnených na základe individuálnej objednávky na poskytnutie služby podľa </w:t>
            </w:r>
            <w:r w:rsidR="00E71389">
              <w:rPr>
                <w:rFonts w:ascii="Arial" w:hAnsi="Arial" w:cs="Arial"/>
                <w:b/>
                <w:sz w:val="22"/>
                <w:szCs w:val="22"/>
                <w:lang w:eastAsia="sk-SK"/>
              </w:rPr>
              <w:t xml:space="preserve">Rámcovej </w:t>
            </w:r>
            <w:r>
              <w:rPr>
                <w:rFonts w:ascii="Arial" w:hAnsi="Arial" w:cs="Arial"/>
                <w:b/>
                <w:sz w:val="22"/>
                <w:szCs w:val="22"/>
                <w:lang w:eastAsia="sk-SK"/>
              </w:rPr>
              <w:t xml:space="preserve">zmluvy č. </w:t>
            </w:r>
            <w:r w:rsidR="008554D5" w:rsidRPr="009F6703">
              <w:rPr>
                <w:rFonts w:ascii="Arial" w:hAnsi="Arial" w:cs="Arial"/>
                <w:b/>
                <w:bCs/>
                <w:sz w:val="18"/>
                <w:szCs w:val="18"/>
                <w:lang w:eastAsia="sk-SK"/>
              </w:rPr>
              <w:t>[●]</w:t>
            </w:r>
          </w:p>
          <w:p w14:paraId="7EAA5197" w14:textId="77777777" w:rsidR="00D80AC3" w:rsidRPr="00705326" w:rsidRDefault="00D80AC3" w:rsidP="00324681">
            <w:pPr>
              <w:pStyle w:val="Pta"/>
              <w:tabs>
                <w:tab w:val="clear" w:pos="4536"/>
                <w:tab w:val="clear" w:pos="9072"/>
              </w:tabs>
              <w:jc w:val="center"/>
              <w:rPr>
                <w:rFonts w:ascii="Arial" w:hAnsi="Arial" w:cs="Arial"/>
                <w:sz w:val="22"/>
                <w:szCs w:val="22"/>
                <w:lang w:eastAsia="sk-SK"/>
              </w:rPr>
            </w:pPr>
            <w:r w:rsidRPr="00AF21A7">
              <w:rPr>
                <w:rFonts w:ascii="Arial" w:hAnsi="Arial" w:cs="Arial"/>
                <w:szCs w:val="22"/>
                <w:lang w:eastAsia="sk-SK"/>
              </w:rPr>
              <w:t>(ďalej len „Objednávka“)</w:t>
            </w:r>
          </w:p>
        </w:tc>
        <w:tc>
          <w:tcPr>
            <w:tcW w:w="2907" w:type="dxa"/>
            <w:gridSpan w:val="3"/>
            <w:tcBorders>
              <w:top w:val="single" w:sz="12" w:space="0" w:color="auto"/>
              <w:left w:val="single" w:sz="4" w:space="0" w:color="auto"/>
              <w:bottom w:val="single" w:sz="12" w:space="0" w:color="auto"/>
              <w:right w:val="single" w:sz="12" w:space="0" w:color="auto"/>
            </w:tcBorders>
          </w:tcPr>
          <w:p w14:paraId="670901C4" w14:textId="769D3D53" w:rsidR="00D80AC3" w:rsidRPr="00520491" w:rsidRDefault="00D80AC3" w:rsidP="00324681">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554D5" w:rsidRPr="009F6703">
              <w:rPr>
                <w:rFonts w:ascii="Arial" w:hAnsi="Arial" w:cs="Arial"/>
                <w:b/>
                <w:bCs/>
                <w:sz w:val="18"/>
                <w:szCs w:val="18"/>
                <w:lang w:eastAsia="sk-SK"/>
              </w:rPr>
              <w:t>[●]</w:t>
            </w:r>
          </w:p>
          <w:p w14:paraId="5F95BC67" w14:textId="77777777" w:rsidR="00D80AC3" w:rsidRPr="00520491" w:rsidRDefault="00D80AC3" w:rsidP="00324681">
            <w:pPr>
              <w:spacing w:after="0" w:line="240" w:lineRule="auto"/>
              <w:rPr>
                <w:rFonts w:ascii="Arial" w:hAnsi="Arial" w:cs="Arial"/>
                <w:b/>
                <w:bCs/>
                <w:sz w:val="20"/>
                <w:szCs w:val="20"/>
              </w:rPr>
            </w:pPr>
          </w:p>
          <w:p w14:paraId="0E69B375" w14:textId="77777777" w:rsidR="00D80AC3" w:rsidRPr="00520491" w:rsidRDefault="00D80AC3" w:rsidP="00324681">
            <w:pPr>
              <w:spacing w:after="0" w:line="240" w:lineRule="auto"/>
              <w:rPr>
                <w:rFonts w:ascii="Arial" w:hAnsi="Arial" w:cs="Arial"/>
                <w:b/>
                <w:bCs/>
                <w:sz w:val="20"/>
                <w:szCs w:val="20"/>
              </w:rPr>
            </w:pPr>
          </w:p>
          <w:p w14:paraId="08164289" w14:textId="77777777" w:rsidR="00D80AC3" w:rsidRPr="00520491" w:rsidRDefault="00D80AC3" w:rsidP="00324681">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590329A1" w14:textId="77777777" w:rsidR="00D80AC3" w:rsidRPr="00520491" w:rsidRDefault="00D80AC3" w:rsidP="00324681">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6960F79A" w14:textId="77777777" w:rsidR="00D80AC3" w:rsidRPr="00520491" w:rsidRDefault="00D80AC3" w:rsidP="00324681">
            <w:pPr>
              <w:pStyle w:val="Pta"/>
              <w:tabs>
                <w:tab w:val="clear" w:pos="4536"/>
                <w:tab w:val="clear" w:pos="9072"/>
              </w:tabs>
              <w:rPr>
                <w:rFonts w:ascii="Arial" w:hAnsi="Arial" w:cs="Arial"/>
                <w:lang w:eastAsia="sk-SK"/>
              </w:rPr>
            </w:pPr>
          </w:p>
          <w:p w14:paraId="4807C149" w14:textId="77777777" w:rsidR="00D80AC3" w:rsidRPr="00520491" w:rsidRDefault="00D80AC3" w:rsidP="00324681">
            <w:pPr>
              <w:pStyle w:val="Pta"/>
              <w:tabs>
                <w:tab w:val="clear" w:pos="4536"/>
                <w:tab w:val="clear" w:pos="9072"/>
              </w:tabs>
              <w:rPr>
                <w:rFonts w:ascii="Arial" w:hAnsi="Arial" w:cs="Arial"/>
                <w:lang w:eastAsia="sk-SK"/>
              </w:rPr>
            </w:pPr>
          </w:p>
          <w:p w14:paraId="6C8EEE66" w14:textId="77777777" w:rsidR="00D80AC3" w:rsidRPr="00AF21A7" w:rsidRDefault="00D80AC3" w:rsidP="00324681">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425CB9F0" w14:textId="77777777" w:rsidR="00D80AC3" w:rsidRPr="00AF21A7" w:rsidRDefault="00D80AC3" w:rsidP="00324681">
            <w:pPr>
              <w:pStyle w:val="Normlnywebov"/>
              <w:spacing w:before="0" w:beforeAutospacing="0" w:after="0" w:afterAutospacing="0"/>
              <w:rPr>
                <w:sz w:val="18"/>
                <w:szCs w:val="18"/>
              </w:rPr>
            </w:pPr>
            <w:r w:rsidRPr="00AF21A7">
              <w:rPr>
                <w:rFonts w:ascii="Arial" w:hAnsi="Arial" w:cs="Arial"/>
                <w:sz w:val="18"/>
                <w:szCs w:val="18"/>
              </w:rPr>
              <w:t xml:space="preserve">DIČ: </w:t>
            </w:r>
          </w:p>
          <w:p w14:paraId="7A5601D4" w14:textId="77777777" w:rsidR="00D80AC3" w:rsidRPr="00AF21A7" w:rsidRDefault="00D80AC3" w:rsidP="00324681">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50911375"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 xml:space="preserve">Bank. spojenie: </w:t>
            </w:r>
          </w:p>
          <w:p w14:paraId="68A449A4" w14:textId="77777777" w:rsidR="00D80AC3" w:rsidRPr="00AF21A7" w:rsidRDefault="00D80AC3" w:rsidP="00324681">
            <w:pPr>
              <w:pStyle w:val="Pta"/>
              <w:rPr>
                <w:rFonts w:ascii="Arial" w:hAnsi="Arial" w:cs="Arial"/>
                <w:sz w:val="18"/>
                <w:szCs w:val="18"/>
                <w:lang w:eastAsia="sk-SK"/>
              </w:rPr>
            </w:pPr>
            <w:r w:rsidRPr="00AF21A7">
              <w:rPr>
                <w:rFonts w:ascii="Arial" w:hAnsi="Arial" w:cs="Arial"/>
                <w:sz w:val="18"/>
                <w:szCs w:val="18"/>
                <w:lang w:eastAsia="sk-SK"/>
              </w:rPr>
              <w:t>IBAN:</w:t>
            </w:r>
          </w:p>
          <w:p w14:paraId="01AA0621"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lang w:eastAsia="sk-SK"/>
              </w:rPr>
              <w:t>SWIFT/BIC:</w:t>
            </w:r>
          </w:p>
          <w:p w14:paraId="72B9C287"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Zápis v  Obchodnom registri Okresného súdu</w:t>
            </w:r>
          </w:p>
          <w:p w14:paraId="5B68AB21" w14:textId="77777777" w:rsidR="00D80AC3" w:rsidRPr="00AF21A7" w:rsidRDefault="00D80AC3" w:rsidP="00324681">
            <w:pPr>
              <w:pStyle w:val="Pta"/>
              <w:rPr>
                <w:rFonts w:ascii="Arial" w:hAnsi="Arial" w:cs="Arial"/>
                <w:sz w:val="18"/>
                <w:szCs w:val="18"/>
              </w:rPr>
            </w:pPr>
            <w:r w:rsidRPr="00AF21A7">
              <w:rPr>
                <w:rFonts w:ascii="Arial" w:hAnsi="Arial" w:cs="Arial"/>
                <w:sz w:val="18"/>
                <w:szCs w:val="18"/>
              </w:rPr>
              <w:t xml:space="preserve">Oddiel: </w:t>
            </w:r>
          </w:p>
          <w:p w14:paraId="597A008E" w14:textId="77777777" w:rsidR="00D80AC3" w:rsidRPr="00520491" w:rsidRDefault="00D80AC3" w:rsidP="00324681">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D80AC3" w:rsidRPr="00520491" w14:paraId="3629C07F" w14:textId="77777777" w:rsidTr="00241D7C">
        <w:tblPrEx>
          <w:tblBorders>
            <w:bottom w:val="single" w:sz="12" w:space="0" w:color="auto"/>
            <w:right w:val="single" w:sz="12" w:space="0" w:color="auto"/>
          </w:tblBorders>
        </w:tblPrEx>
        <w:trPr>
          <w:gridAfter w:val="6"/>
          <w:wAfter w:w="8998" w:type="dxa"/>
          <w:cantSplit/>
          <w:trHeight w:val="926"/>
        </w:trPr>
        <w:tc>
          <w:tcPr>
            <w:tcW w:w="6096" w:type="dxa"/>
            <w:gridSpan w:val="6"/>
            <w:tcBorders>
              <w:top w:val="single" w:sz="12" w:space="0" w:color="auto"/>
              <w:left w:val="single" w:sz="12" w:space="0" w:color="auto"/>
              <w:right w:val="single" w:sz="12" w:space="0" w:color="auto"/>
            </w:tcBorders>
          </w:tcPr>
          <w:p w14:paraId="0E334C8C" w14:textId="76FFE0FF" w:rsidR="00D80AC3" w:rsidRPr="00AF21A7" w:rsidRDefault="00D80AC3" w:rsidP="001817E0">
            <w:pPr>
              <w:pStyle w:val="Pta"/>
              <w:tabs>
                <w:tab w:val="clear" w:pos="4536"/>
                <w:tab w:val="clear" w:pos="9072"/>
              </w:tabs>
              <w:rPr>
                <w:rFonts w:ascii="Arial" w:hAnsi="Arial" w:cs="Arial"/>
                <w:sz w:val="18"/>
              </w:rPr>
            </w:pPr>
            <w:r w:rsidRPr="00520491">
              <w:rPr>
                <w:rFonts w:ascii="Arial" w:hAnsi="Arial" w:cs="Arial"/>
                <w:b/>
                <w:bCs/>
                <w:lang w:eastAsia="sk-SK"/>
              </w:rPr>
              <w:t>Objednávateľ:</w:t>
            </w:r>
            <w:r w:rsidRPr="00520491">
              <w:rPr>
                <w:rFonts w:ascii="Arial" w:hAnsi="Arial" w:cs="Arial"/>
                <w:lang w:eastAsia="sk-SK"/>
              </w:rPr>
              <w:t xml:space="preserve"> </w:t>
            </w:r>
            <w:r w:rsidRPr="00AF21A7">
              <w:rPr>
                <w:rFonts w:ascii="Arial" w:hAnsi="Arial" w:cs="Arial"/>
                <w:sz w:val="18"/>
                <w:lang w:eastAsia="sk-SK"/>
              </w:rPr>
              <w:t>Železnice Slovenskej republiky</w:t>
            </w:r>
          </w:p>
          <w:p w14:paraId="610C4AC8" w14:textId="77777777" w:rsidR="00D80AC3" w:rsidRPr="00AF21A7" w:rsidRDefault="00D80AC3" w:rsidP="00324681">
            <w:pPr>
              <w:spacing w:after="0" w:line="240" w:lineRule="auto"/>
              <w:rPr>
                <w:rFonts w:ascii="Arial" w:hAnsi="Arial" w:cs="Arial"/>
                <w:sz w:val="18"/>
                <w:szCs w:val="20"/>
              </w:rPr>
            </w:pPr>
            <w:r w:rsidRPr="00AF21A7">
              <w:rPr>
                <w:rFonts w:ascii="Arial" w:hAnsi="Arial" w:cs="Arial"/>
                <w:sz w:val="18"/>
                <w:szCs w:val="20"/>
              </w:rPr>
              <w:t xml:space="preserve">                           </w:t>
            </w:r>
            <w:r>
              <w:rPr>
                <w:rFonts w:ascii="Arial" w:hAnsi="Arial" w:cs="Arial"/>
                <w:sz w:val="18"/>
                <w:szCs w:val="20"/>
              </w:rPr>
              <w:t xml:space="preserve"> </w:t>
            </w:r>
            <w:r w:rsidRPr="00AF21A7">
              <w:rPr>
                <w:rFonts w:ascii="Arial" w:hAnsi="Arial" w:cs="Arial"/>
                <w:sz w:val="18"/>
                <w:szCs w:val="20"/>
              </w:rPr>
              <w:t>Klemensova 8, 813 61 Bratislava</w:t>
            </w:r>
          </w:p>
          <w:p w14:paraId="2F9DD624" w14:textId="77777777" w:rsidR="00D80AC3" w:rsidRPr="00520491" w:rsidRDefault="00D80AC3" w:rsidP="00324681">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552CE3BE" w14:textId="77777777" w:rsidR="00D80AC3" w:rsidRPr="00520491" w:rsidRDefault="00D80AC3" w:rsidP="00324681">
            <w:pPr>
              <w:pStyle w:val="Pta"/>
              <w:tabs>
                <w:tab w:val="clear" w:pos="4536"/>
                <w:tab w:val="clear" w:pos="9072"/>
              </w:tabs>
              <w:rPr>
                <w:rFonts w:ascii="Arial" w:hAnsi="Arial" w:cs="Arial"/>
                <w:lang w:eastAsia="sk-SK"/>
              </w:rPr>
            </w:pPr>
          </w:p>
        </w:tc>
      </w:tr>
      <w:tr w:rsidR="00D80AC3" w:rsidRPr="00520491" w14:paraId="2B96AB93" w14:textId="77777777" w:rsidTr="00324681">
        <w:tblPrEx>
          <w:tblBorders>
            <w:bottom w:val="single" w:sz="12" w:space="0" w:color="auto"/>
            <w:right w:val="single" w:sz="12" w:space="0" w:color="auto"/>
          </w:tblBorders>
        </w:tblPrEx>
        <w:trPr>
          <w:gridAfter w:val="6"/>
          <w:wAfter w:w="8998" w:type="dxa"/>
          <w:cantSplit/>
          <w:trHeight w:val="4836"/>
        </w:trPr>
        <w:tc>
          <w:tcPr>
            <w:tcW w:w="9992" w:type="dxa"/>
            <w:gridSpan w:val="9"/>
            <w:tcBorders>
              <w:top w:val="single" w:sz="8" w:space="0" w:color="auto"/>
              <w:left w:val="single" w:sz="12" w:space="0" w:color="auto"/>
              <w:bottom w:val="single" w:sz="4" w:space="0" w:color="auto"/>
              <w:right w:val="single" w:sz="12" w:space="0" w:color="auto"/>
            </w:tcBorders>
          </w:tcPr>
          <w:p w14:paraId="7ACAA51F" w14:textId="77777777" w:rsidR="00D80AC3" w:rsidRPr="00AF21A7" w:rsidRDefault="00D80AC3" w:rsidP="00324681">
            <w:pPr>
              <w:pStyle w:val="Zkladntext3"/>
              <w:spacing w:after="0" w:line="240" w:lineRule="auto"/>
              <w:jc w:val="both"/>
              <w:rPr>
                <w:rFonts w:ascii="Arial" w:hAnsi="Arial" w:cs="Arial"/>
                <w:b/>
                <w:sz w:val="20"/>
              </w:rPr>
            </w:pPr>
            <w:r>
              <w:rPr>
                <w:rFonts w:ascii="Arial" w:hAnsi="Arial" w:cs="Arial"/>
                <w:b/>
                <w:sz w:val="20"/>
              </w:rPr>
              <w:t>Súpis vykonaných služieb</w:t>
            </w:r>
          </w:p>
          <w:p w14:paraId="4B2D800F" w14:textId="77777777" w:rsidR="00D80AC3" w:rsidRPr="00AF21A7" w:rsidRDefault="00D80AC3" w:rsidP="00324681">
            <w:pPr>
              <w:pStyle w:val="Zkladntext3"/>
              <w:spacing w:after="0" w:line="240" w:lineRule="auto"/>
              <w:jc w:val="both"/>
              <w:rPr>
                <w:rFonts w:ascii="Arial" w:hAnsi="Arial" w:cs="Arial"/>
                <w:sz w:val="18"/>
              </w:rPr>
            </w:pPr>
          </w:p>
        </w:tc>
      </w:tr>
      <w:tr w:rsidR="00D80AC3" w:rsidRPr="00520491" w14:paraId="4C9A7B85" w14:textId="77777777" w:rsidTr="00324681">
        <w:tblPrEx>
          <w:tblBorders>
            <w:bottom w:val="single" w:sz="12" w:space="0" w:color="auto"/>
            <w:right w:val="single" w:sz="12" w:space="0" w:color="auto"/>
          </w:tblBorders>
        </w:tblPrEx>
        <w:trPr>
          <w:gridAfter w:val="6"/>
          <w:wAfter w:w="8998" w:type="dxa"/>
          <w:cantSplit/>
          <w:trHeight w:val="676"/>
        </w:trPr>
        <w:tc>
          <w:tcPr>
            <w:tcW w:w="9992" w:type="dxa"/>
            <w:gridSpan w:val="9"/>
            <w:tcBorders>
              <w:top w:val="single" w:sz="4" w:space="0" w:color="auto"/>
              <w:left w:val="single" w:sz="12" w:space="0" w:color="auto"/>
              <w:right w:val="single" w:sz="12" w:space="0" w:color="auto"/>
            </w:tcBorders>
          </w:tcPr>
          <w:p w14:paraId="4E40DE00" w14:textId="77777777" w:rsidR="00D80AC3" w:rsidRPr="00A04E5D" w:rsidRDefault="00D80AC3" w:rsidP="00324681">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2991774D" w14:textId="77777777" w:rsidR="00D80AC3" w:rsidRDefault="00D80AC3" w:rsidP="00324681">
            <w:pPr>
              <w:pStyle w:val="Zkladntext3"/>
              <w:spacing w:after="0" w:line="240" w:lineRule="auto"/>
              <w:jc w:val="both"/>
              <w:rPr>
                <w:rFonts w:ascii="Arial" w:hAnsi="Arial" w:cs="Arial"/>
                <w:b/>
                <w:sz w:val="20"/>
              </w:rPr>
            </w:pPr>
          </w:p>
        </w:tc>
      </w:tr>
      <w:tr w:rsidR="00D80AC3" w:rsidRPr="00520491" w14:paraId="77CD1D8E" w14:textId="77777777" w:rsidTr="00324681">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5D818025" w14:textId="77777777" w:rsidR="00D80AC3" w:rsidRPr="00520491" w:rsidRDefault="00D80AC3" w:rsidP="00324681">
            <w:pPr>
              <w:pStyle w:val="Zkladntext"/>
              <w:rPr>
                <w:rFonts w:ascii="Arial" w:hAnsi="Arial" w:cs="Arial"/>
                <w:b w:val="0"/>
                <w:bCs w:val="0"/>
                <w:sz w:val="20"/>
                <w:szCs w:val="20"/>
                <w:lang w:eastAsia="sk-SK"/>
              </w:rPr>
            </w:pPr>
            <w:r w:rsidRPr="00520491">
              <w:rPr>
                <w:rFonts w:ascii="Arial" w:hAnsi="Arial" w:cs="Arial"/>
                <w:sz w:val="20"/>
                <w:szCs w:val="20"/>
                <w:lang w:eastAsia="sk-SK"/>
              </w:rPr>
              <w:t>Objednávateľ:</w:t>
            </w:r>
          </w:p>
          <w:p w14:paraId="4C1DFBAF" w14:textId="0F9C3333" w:rsidR="00D80AC3" w:rsidRPr="00520491" w:rsidRDefault="00D80AC3" w:rsidP="00324681">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354D4629" w14:textId="77777777" w:rsidR="00D80AC3" w:rsidRPr="00520491" w:rsidRDefault="00D80AC3" w:rsidP="00324681">
            <w:pPr>
              <w:pStyle w:val="Pta"/>
              <w:tabs>
                <w:tab w:val="clear" w:pos="4536"/>
                <w:tab w:val="clear" w:pos="9072"/>
              </w:tabs>
              <w:rPr>
                <w:rFonts w:ascii="Arial" w:hAnsi="Arial" w:cs="Arial"/>
                <w:lang w:eastAsia="sk-SK"/>
              </w:rPr>
            </w:pPr>
          </w:p>
          <w:p w14:paraId="708967B6" w14:textId="77777777" w:rsidR="00D80AC3" w:rsidRPr="00520491" w:rsidRDefault="00D80AC3" w:rsidP="00324681">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25CA2A2" w14:textId="36C080C9" w:rsidR="00D80AC3" w:rsidRPr="00520491" w:rsidRDefault="00D80AC3" w:rsidP="00324681">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554D5" w:rsidRPr="009F6703">
              <w:rPr>
                <w:rFonts w:ascii="Arial" w:hAnsi="Arial" w:cs="Arial"/>
                <w:b/>
                <w:bCs/>
                <w:sz w:val="18"/>
                <w:szCs w:val="18"/>
                <w:lang w:eastAsia="sk-SK"/>
              </w:rPr>
              <w:t>[●]</w:t>
            </w:r>
          </w:p>
          <w:p w14:paraId="16D801E3" w14:textId="77777777" w:rsidR="00D80AC3" w:rsidRPr="00520491" w:rsidRDefault="00D80AC3" w:rsidP="00324681">
            <w:pPr>
              <w:pStyle w:val="Pta"/>
              <w:tabs>
                <w:tab w:val="clear" w:pos="4536"/>
                <w:tab w:val="clear" w:pos="9072"/>
              </w:tabs>
              <w:rPr>
                <w:rFonts w:ascii="Arial" w:hAnsi="Arial" w:cs="Arial"/>
                <w:bCs/>
                <w:lang w:eastAsia="sk-SK"/>
              </w:rPr>
            </w:pPr>
          </w:p>
        </w:tc>
      </w:tr>
      <w:tr w:rsidR="00D80AC3" w:rsidRPr="00520491" w14:paraId="517DC482" w14:textId="77777777" w:rsidTr="00324681">
        <w:trPr>
          <w:trHeight w:val="694"/>
        </w:trPr>
        <w:tc>
          <w:tcPr>
            <w:tcW w:w="1911" w:type="dxa"/>
            <w:gridSpan w:val="2"/>
            <w:tcBorders>
              <w:top w:val="nil"/>
              <w:left w:val="nil"/>
              <w:bottom w:val="nil"/>
              <w:right w:val="nil"/>
            </w:tcBorders>
          </w:tcPr>
          <w:p w14:paraId="12F3C45A" w14:textId="6D96727F" w:rsidR="00D80AC3" w:rsidRPr="00520491" w:rsidRDefault="00D80AC3" w:rsidP="00324681">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2CC07C99" w14:textId="77777777" w:rsidR="00D80AC3" w:rsidRPr="00520491" w:rsidRDefault="00D80AC3" w:rsidP="00324681">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6F78D37E" w14:textId="77777777" w:rsidR="00D80AC3" w:rsidRPr="00520491" w:rsidRDefault="00D80AC3" w:rsidP="00324681">
            <w:pPr>
              <w:pStyle w:val="Pta"/>
              <w:ind w:right="141"/>
              <w:rPr>
                <w:rFonts w:ascii="Arial" w:hAnsi="Arial" w:cs="Arial"/>
                <w:sz w:val="16"/>
                <w:szCs w:val="16"/>
                <w:lang w:eastAsia="sk-SK"/>
              </w:rPr>
            </w:pPr>
            <w:r w:rsidRPr="00520491">
              <w:rPr>
                <w:rFonts w:ascii="Arial" w:hAnsi="Arial" w:cs="Arial"/>
                <w:sz w:val="16"/>
                <w:szCs w:val="16"/>
                <w:lang w:eastAsia="sk-SK"/>
              </w:rPr>
              <w:t>Fax</w:t>
            </w:r>
          </w:p>
          <w:p w14:paraId="095687C8" w14:textId="77777777" w:rsidR="00D80AC3" w:rsidRPr="00520491" w:rsidRDefault="00D80AC3" w:rsidP="00324681">
            <w:pPr>
              <w:pStyle w:val="Pta"/>
              <w:ind w:right="213"/>
              <w:rPr>
                <w:rFonts w:ascii="Arial" w:hAnsi="Arial" w:cs="Arial"/>
                <w:sz w:val="16"/>
                <w:szCs w:val="16"/>
                <w:lang w:eastAsia="sk-SK"/>
              </w:rPr>
            </w:pPr>
          </w:p>
        </w:tc>
        <w:tc>
          <w:tcPr>
            <w:tcW w:w="2268" w:type="dxa"/>
            <w:tcBorders>
              <w:top w:val="nil"/>
              <w:left w:val="nil"/>
              <w:bottom w:val="nil"/>
              <w:right w:val="nil"/>
            </w:tcBorders>
          </w:tcPr>
          <w:p w14:paraId="57A3B2A3" w14:textId="77777777" w:rsidR="00D80AC3" w:rsidRPr="00520491" w:rsidRDefault="00D80AC3" w:rsidP="00324681">
            <w:pPr>
              <w:pStyle w:val="Pta"/>
              <w:rPr>
                <w:rFonts w:ascii="Arial" w:hAnsi="Arial" w:cs="Arial"/>
                <w:sz w:val="16"/>
                <w:szCs w:val="16"/>
                <w:lang w:eastAsia="sk-SK"/>
              </w:rPr>
            </w:pPr>
            <w:r w:rsidRPr="00520491">
              <w:rPr>
                <w:rFonts w:ascii="Arial" w:hAnsi="Arial" w:cs="Arial"/>
                <w:sz w:val="16"/>
                <w:szCs w:val="16"/>
                <w:lang w:eastAsia="sk-SK"/>
              </w:rPr>
              <w:t>E-mail</w:t>
            </w:r>
          </w:p>
          <w:p w14:paraId="3E08ECC9" w14:textId="77777777" w:rsidR="00D80AC3" w:rsidRPr="00520491" w:rsidRDefault="00D80AC3" w:rsidP="00324681">
            <w:pPr>
              <w:pStyle w:val="Pta"/>
              <w:rPr>
                <w:rFonts w:ascii="Arial" w:hAnsi="Arial" w:cs="Arial"/>
                <w:sz w:val="16"/>
                <w:szCs w:val="16"/>
                <w:lang w:eastAsia="sk-SK"/>
              </w:rPr>
            </w:pPr>
          </w:p>
        </w:tc>
        <w:tc>
          <w:tcPr>
            <w:tcW w:w="1913" w:type="dxa"/>
            <w:gridSpan w:val="2"/>
            <w:tcBorders>
              <w:top w:val="nil"/>
              <w:left w:val="nil"/>
              <w:bottom w:val="nil"/>
              <w:right w:val="nil"/>
            </w:tcBorders>
          </w:tcPr>
          <w:p w14:paraId="23390551" w14:textId="4B3BB7FB" w:rsidR="00D80AC3" w:rsidRPr="00520491" w:rsidRDefault="00D80AC3" w:rsidP="00324681">
            <w:pPr>
              <w:pStyle w:val="Pta"/>
              <w:rPr>
                <w:rFonts w:ascii="Arial" w:hAnsi="Arial" w:cs="Arial"/>
                <w:sz w:val="16"/>
                <w:szCs w:val="16"/>
                <w:lang w:eastAsia="sk-SK"/>
              </w:rPr>
            </w:pPr>
          </w:p>
        </w:tc>
        <w:tc>
          <w:tcPr>
            <w:tcW w:w="1913" w:type="dxa"/>
            <w:tcBorders>
              <w:top w:val="nil"/>
              <w:left w:val="nil"/>
              <w:bottom w:val="nil"/>
              <w:right w:val="nil"/>
            </w:tcBorders>
          </w:tcPr>
          <w:p w14:paraId="7B3529CE" w14:textId="416FE9C6" w:rsidR="00D80AC3" w:rsidRPr="00520491" w:rsidRDefault="00D80AC3" w:rsidP="00324681">
            <w:pPr>
              <w:pStyle w:val="Zkladntext2"/>
              <w:rPr>
                <w:rFonts w:ascii="Arial" w:hAnsi="Arial" w:cs="Arial"/>
                <w:sz w:val="16"/>
                <w:szCs w:val="16"/>
              </w:rPr>
            </w:pPr>
          </w:p>
        </w:tc>
        <w:tc>
          <w:tcPr>
            <w:tcW w:w="1913" w:type="dxa"/>
            <w:gridSpan w:val="3"/>
            <w:tcBorders>
              <w:top w:val="nil"/>
              <w:left w:val="nil"/>
              <w:bottom w:val="nil"/>
              <w:right w:val="nil"/>
            </w:tcBorders>
          </w:tcPr>
          <w:p w14:paraId="4191C4F0"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103D03D5"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0FC8B14A"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21460C1F" w14:textId="77777777" w:rsidR="00D80AC3" w:rsidRPr="00520491" w:rsidRDefault="00D80AC3" w:rsidP="00324681">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174BC97F" w14:textId="77777777" w:rsidR="00D80AC3" w:rsidRPr="00520491" w:rsidRDefault="00D80AC3" w:rsidP="00324681">
            <w:pPr>
              <w:pStyle w:val="Pta"/>
              <w:rPr>
                <w:rFonts w:ascii="Arial" w:hAnsi="Arial" w:cs="Arial"/>
                <w:sz w:val="18"/>
                <w:szCs w:val="18"/>
                <w:lang w:eastAsia="sk-SK"/>
              </w:rPr>
            </w:pPr>
          </w:p>
        </w:tc>
      </w:tr>
    </w:tbl>
    <w:p w14:paraId="6FB4F199" w14:textId="719AD052" w:rsidR="00294394" w:rsidRDefault="00294394">
      <w:pPr>
        <w:rPr>
          <w:rFonts w:ascii="Arial" w:hAnsi="Arial" w:cs="Arial"/>
          <w:b/>
          <w:u w:val="single"/>
        </w:rPr>
      </w:pPr>
    </w:p>
    <w:p w14:paraId="5B36DE90" w14:textId="63050F0E" w:rsidR="00B32F7D" w:rsidRDefault="00B32F7D">
      <w:pPr>
        <w:rPr>
          <w:rFonts w:ascii="Arial" w:hAnsi="Arial" w:cs="Arial"/>
          <w:b/>
          <w:u w:val="single"/>
        </w:rPr>
      </w:pPr>
    </w:p>
    <w:p w14:paraId="541F76A2" w14:textId="561709EE" w:rsidR="00B32F7D" w:rsidRDefault="00B32F7D">
      <w:pPr>
        <w:rPr>
          <w:rFonts w:ascii="Arial" w:hAnsi="Arial" w:cs="Arial"/>
          <w:b/>
          <w:u w:val="single"/>
        </w:rPr>
      </w:pPr>
    </w:p>
    <w:p w14:paraId="6CE8FD38" w14:textId="77777777" w:rsidR="00B32F7D" w:rsidRDefault="00B32F7D">
      <w:pPr>
        <w:rPr>
          <w:rFonts w:ascii="Arial" w:hAnsi="Arial" w:cs="Arial"/>
          <w:b/>
          <w:u w:val="single"/>
        </w:rPr>
        <w:sectPr w:rsidR="00B32F7D" w:rsidSect="00395402">
          <w:pgSz w:w="11906" w:h="16838"/>
          <w:pgMar w:top="1134" w:right="1418" w:bottom="1134" w:left="1418" w:header="709" w:footer="709" w:gutter="0"/>
          <w:cols w:space="708"/>
          <w:docGrid w:linePitch="360"/>
        </w:sectPr>
      </w:pPr>
    </w:p>
    <w:p w14:paraId="6BDDFD1B" w14:textId="7BBA5751" w:rsidR="00B32F7D" w:rsidRPr="00D6041D" w:rsidRDefault="00B32F7D" w:rsidP="00B32F7D">
      <w:pPr>
        <w:rPr>
          <w:rFonts w:ascii="Arial" w:hAnsi="Arial" w:cs="Arial"/>
          <w:b/>
          <w:u w:val="single"/>
        </w:rPr>
      </w:pPr>
      <w:r w:rsidRPr="00D6041D">
        <w:rPr>
          <w:rFonts w:ascii="Arial" w:hAnsi="Arial" w:cs="Arial"/>
          <w:b/>
          <w:u w:val="single"/>
        </w:rPr>
        <w:lastRenderedPageBreak/>
        <w:t xml:space="preserve">Príloha č. </w:t>
      </w:r>
      <w:r w:rsidR="005C3151">
        <w:rPr>
          <w:rFonts w:ascii="Arial" w:hAnsi="Arial" w:cs="Arial"/>
          <w:b/>
          <w:u w:val="single"/>
        </w:rPr>
        <w:t>4</w:t>
      </w:r>
      <w:r>
        <w:rPr>
          <w:rFonts w:ascii="Arial" w:hAnsi="Arial" w:cs="Arial"/>
          <w:b/>
          <w:u w:val="single"/>
        </w:rPr>
        <w:t xml:space="preserve"> –</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A803D4" w:rsidRPr="00EB65C1" w14:paraId="21144240" w14:textId="77777777" w:rsidTr="001B490C">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E43F370" w14:textId="77777777" w:rsidR="00A803D4" w:rsidRDefault="00A803D4" w:rsidP="003A116B">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4FDEE8A0" w14:textId="77777777" w:rsidR="00A803D4" w:rsidRPr="00C34FEB" w:rsidRDefault="00A803D4" w:rsidP="003A116B">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58F3345" w14:textId="77777777" w:rsidR="00A803D4" w:rsidRPr="00EB65C1" w:rsidRDefault="00A803D4" w:rsidP="003A116B">
            <w:pPr>
              <w:jc w:val="center"/>
              <w:rPr>
                <w:rFonts w:ascii="Arial" w:hAnsi="Arial" w:cs="Arial"/>
                <w:b/>
                <w:bCs/>
              </w:rPr>
            </w:pPr>
            <w:r w:rsidRPr="00EB65C1">
              <w:rPr>
                <w:rFonts w:ascii="Arial" w:hAnsi="Arial" w:cs="Arial"/>
                <w:b/>
                <w:bCs/>
              </w:rPr>
              <w:t>Meno a priezvisko /</w:t>
            </w:r>
          </w:p>
          <w:p w14:paraId="51AE9C2E" w14:textId="77777777" w:rsidR="00A803D4" w:rsidRPr="00EB65C1" w:rsidRDefault="00A803D4" w:rsidP="003A116B">
            <w:pPr>
              <w:jc w:val="center"/>
              <w:rPr>
                <w:rFonts w:ascii="Arial" w:hAnsi="Arial" w:cs="Arial"/>
                <w:b/>
                <w:bCs/>
                <w:lang w:eastAsia="it-IT"/>
              </w:rPr>
            </w:pPr>
            <w:r w:rsidRPr="00EB65C1">
              <w:rPr>
                <w:rFonts w:ascii="Arial" w:hAnsi="Arial" w:cs="Arial"/>
                <w:b/>
                <w:bCs/>
                <w:lang w:eastAsia="it-IT"/>
              </w:rPr>
              <w:t>Obchodné meno</w:t>
            </w:r>
          </w:p>
          <w:p w14:paraId="32AA80CE" w14:textId="77777777" w:rsidR="00A803D4" w:rsidRPr="00EB65C1" w:rsidRDefault="00A803D4" w:rsidP="003A116B">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21C2E7C" w14:textId="77777777" w:rsidR="00A803D4" w:rsidRPr="00EB65C1" w:rsidRDefault="00A803D4" w:rsidP="003A116B">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E30281C" w14:textId="77777777" w:rsidR="00A803D4" w:rsidRPr="00EB65C1" w:rsidRDefault="00A803D4" w:rsidP="003A116B">
            <w:pPr>
              <w:ind w:left="68"/>
              <w:jc w:val="center"/>
              <w:rPr>
                <w:rFonts w:ascii="Arial" w:hAnsi="Arial" w:cs="Arial"/>
                <w:b/>
                <w:bCs/>
                <w:lang w:eastAsia="it-IT"/>
              </w:rPr>
            </w:pPr>
            <w:r w:rsidRPr="00EB65C1">
              <w:rPr>
                <w:rFonts w:ascii="Arial" w:hAnsi="Arial" w:cs="Arial"/>
                <w:b/>
                <w:bCs/>
                <w:lang w:eastAsia="it-IT"/>
              </w:rPr>
              <w:t>Identifikačné číslo</w:t>
            </w:r>
          </w:p>
          <w:p w14:paraId="387F8494" w14:textId="77777777" w:rsidR="00A803D4" w:rsidRPr="00EB65C1" w:rsidRDefault="00A803D4" w:rsidP="003A116B">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0F0DE368" w14:textId="77777777" w:rsidR="00A803D4" w:rsidRPr="00EB65C1" w:rsidRDefault="00A803D4" w:rsidP="003A116B">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22D9C4C1" w14:textId="77777777" w:rsidR="00A803D4" w:rsidRPr="00EB65C1" w:rsidRDefault="00A803D4" w:rsidP="003A116B">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75DEDE4" w14:textId="77777777" w:rsidR="00A803D4" w:rsidRPr="00EB65C1" w:rsidRDefault="00A803D4" w:rsidP="003A116B">
            <w:pPr>
              <w:ind w:left="28" w:hanging="1"/>
              <w:jc w:val="center"/>
              <w:rPr>
                <w:rFonts w:ascii="Arial" w:hAnsi="Arial" w:cs="Arial"/>
                <w:b/>
                <w:bCs/>
              </w:rPr>
            </w:pPr>
            <w:r w:rsidRPr="00EB65C1">
              <w:rPr>
                <w:rFonts w:ascii="Arial" w:hAnsi="Arial" w:cs="Arial"/>
                <w:b/>
                <w:bCs/>
              </w:rPr>
              <w:t>Podiel plnenia</w:t>
            </w:r>
          </w:p>
          <w:p w14:paraId="097C0C23" w14:textId="77777777" w:rsidR="00A803D4" w:rsidRPr="00EB65C1" w:rsidRDefault="00A803D4" w:rsidP="003A116B">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70F71891" w14:textId="77777777" w:rsidR="00A803D4" w:rsidRPr="00EB65C1" w:rsidRDefault="00A803D4" w:rsidP="003A116B">
            <w:pPr>
              <w:ind w:left="28" w:hanging="1"/>
              <w:jc w:val="center"/>
              <w:rPr>
                <w:rFonts w:ascii="Arial" w:hAnsi="Arial" w:cs="Arial"/>
                <w:b/>
                <w:bCs/>
              </w:rPr>
            </w:pPr>
            <w:r w:rsidRPr="00EB65C1">
              <w:rPr>
                <w:rFonts w:ascii="Arial" w:hAnsi="Arial" w:cs="Arial"/>
                <w:b/>
                <w:bCs/>
              </w:rPr>
              <w:t>Oprávnená osoba</w:t>
            </w:r>
          </w:p>
          <w:p w14:paraId="527657D4" w14:textId="77777777" w:rsidR="00A803D4" w:rsidRPr="00EB65C1" w:rsidRDefault="00A803D4" w:rsidP="003A116B">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A803D4" w:rsidRPr="00EB65C1" w14:paraId="19717BC0" w14:textId="77777777" w:rsidTr="001B490C">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13E49C0"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6D9FFC93"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2DA98B97"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C5CE0D1"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72299E45" w14:textId="77777777" w:rsidR="00A803D4" w:rsidRPr="00EB65C1" w:rsidRDefault="00A803D4" w:rsidP="003A116B">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41A9AFEF" w14:textId="77777777" w:rsidR="00A803D4" w:rsidRPr="00EB65C1" w:rsidRDefault="00A803D4" w:rsidP="003A116B">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175E5863" w14:textId="77777777" w:rsidR="00A803D4" w:rsidRPr="00EB65C1" w:rsidRDefault="00A803D4" w:rsidP="003A116B">
            <w:pPr>
              <w:autoSpaceDE w:val="0"/>
              <w:autoSpaceDN w:val="0"/>
              <w:ind w:hanging="697"/>
              <w:jc w:val="center"/>
              <w:rPr>
                <w:rStyle w:val="norm00e1lnychar"/>
                <w:rFonts w:ascii="Arial" w:hAnsi="Arial" w:cs="Arial"/>
                <w:b/>
                <w:bCs/>
              </w:rPr>
            </w:pPr>
          </w:p>
        </w:tc>
      </w:tr>
      <w:tr w:rsidR="00A803D4" w:rsidRPr="00EB65C1" w14:paraId="1606569E" w14:textId="77777777" w:rsidTr="001B490C">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31A5278D" w14:textId="77777777" w:rsidR="00A803D4" w:rsidRPr="00EB65C1" w:rsidRDefault="00A803D4" w:rsidP="003A116B">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27EB2BE8" w14:textId="77777777" w:rsidR="00A803D4" w:rsidRPr="00EB65C1" w:rsidRDefault="00A803D4" w:rsidP="003A116B">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04003B67" w14:textId="77777777" w:rsidR="00A803D4" w:rsidRPr="00EB65C1" w:rsidRDefault="00A803D4" w:rsidP="003A116B">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7F382E9" w14:textId="77777777" w:rsidR="00A803D4" w:rsidRPr="00EB65C1" w:rsidRDefault="00A803D4" w:rsidP="003A116B">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73F1E9BA" w14:textId="77777777" w:rsidR="00A803D4" w:rsidRPr="00EB65C1" w:rsidRDefault="00A803D4" w:rsidP="003A116B">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22A0708B" w14:textId="77777777" w:rsidR="00A803D4" w:rsidRPr="00EB65C1" w:rsidRDefault="00A803D4" w:rsidP="003A116B">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75C2BBA" w14:textId="77777777" w:rsidR="00A803D4" w:rsidRPr="00EB65C1" w:rsidRDefault="00A803D4" w:rsidP="003A116B">
            <w:pPr>
              <w:autoSpaceDE w:val="0"/>
              <w:autoSpaceDN w:val="0"/>
              <w:rPr>
                <w:rStyle w:val="norm00e1lnychar"/>
                <w:rFonts w:ascii="Arial" w:hAnsi="Arial" w:cs="Arial"/>
                <w:b/>
                <w:bCs/>
              </w:rPr>
            </w:pPr>
          </w:p>
        </w:tc>
      </w:tr>
      <w:tr w:rsidR="00A803D4" w:rsidRPr="00EB65C1" w14:paraId="3CCE31F6" w14:textId="77777777" w:rsidTr="001B490C">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C359690" w14:textId="77777777" w:rsidR="00A803D4" w:rsidRPr="00EB65C1" w:rsidRDefault="00A803D4" w:rsidP="003A116B">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7EDDB766" w14:textId="77777777" w:rsidR="00A803D4" w:rsidRPr="00EB65C1" w:rsidRDefault="00A803D4" w:rsidP="003A116B">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1AD1C0E3" w14:textId="77777777" w:rsidR="00A803D4" w:rsidRPr="00EB65C1" w:rsidRDefault="00A803D4" w:rsidP="003A116B">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7BE18F9D" w14:textId="77777777" w:rsidR="00A803D4" w:rsidRPr="00EB65C1" w:rsidRDefault="00A803D4" w:rsidP="003A116B">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74F815C" w14:textId="77777777" w:rsidR="00A803D4" w:rsidRPr="00EB65C1" w:rsidRDefault="00A803D4" w:rsidP="003A116B">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60225BB2" w14:textId="77777777" w:rsidR="00A803D4" w:rsidRPr="00EB65C1" w:rsidRDefault="00A803D4" w:rsidP="003A116B">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145FDDD7" w14:textId="77777777" w:rsidR="00A803D4" w:rsidRPr="00EB65C1" w:rsidRDefault="00A803D4" w:rsidP="003A116B">
            <w:pPr>
              <w:autoSpaceDE w:val="0"/>
              <w:autoSpaceDN w:val="0"/>
              <w:rPr>
                <w:rStyle w:val="norm00e1lnychar"/>
                <w:rFonts w:ascii="Arial" w:hAnsi="Arial" w:cs="Arial"/>
                <w:b/>
                <w:bCs/>
              </w:rPr>
            </w:pPr>
          </w:p>
        </w:tc>
      </w:tr>
    </w:tbl>
    <w:p w14:paraId="4D5F6E54" w14:textId="77777777" w:rsidR="00B32F7D" w:rsidRDefault="00B32F7D" w:rsidP="00B32F7D">
      <w:pPr>
        <w:pStyle w:val="norm00e1lny"/>
        <w:rPr>
          <w:rStyle w:val="norm00e1lnychar1"/>
          <w:rFonts w:ascii="Arial" w:hAnsi="Arial" w:cs="Arial"/>
          <w:b/>
          <w:bCs/>
          <w:sz w:val="16"/>
          <w:szCs w:val="16"/>
        </w:rPr>
      </w:pPr>
    </w:p>
    <w:p w14:paraId="1543ECD1" w14:textId="77777777" w:rsidR="00331C73" w:rsidRDefault="00331C73" w:rsidP="00B32F7D">
      <w:pPr>
        <w:pStyle w:val="norm00e1lny"/>
        <w:rPr>
          <w:rStyle w:val="norm00e1lnychar1"/>
          <w:rFonts w:ascii="Arial" w:hAnsi="Arial" w:cs="Arial"/>
          <w:b/>
          <w:bCs/>
          <w:sz w:val="16"/>
          <w:szCs w:val="16"/>
        </w:rPr>
      </w:pPr>
    </w:p>
    <w:p w14:paraId="69E0D495" w14:textId="77777777" w:rsidR="00331C73" w:rsidRDefault="00331C73" w:rsidP="00B32F7D">
      <w:pPr>
        <w:pStyle w:val="norm00e1lny"/>
        <w:rPr>
          <w:rStyle w:val="norm00e1lnychar1"/>
          <w:rFonts w:ascii="Arial" w:hAnsi="Arial" w:cs="Arial"/>
          <w:b/>
          <w:bCs/>
          <w:sz w:val="16"/>
          <w:szCs w:val="16"/>
        </w:rPr>
      </w:pPr>
    </w:p>
    <w:p w14:paraId="71483CFB" w14:textId="77777777" w:rsidR="00331C73" w:rsidRDefault="00331C73" w:rsidP="00B32F7D">
      <w:pPr>
        <w:pStyle w:val="norm00e1lny"/>
        <w:rPr>
          <w:rStyle w:val="norm00e1lnychar1"/>
          <w:rFonts w:ascii="Arial" w:hAnsi="Arial" w:cs="Arial"/>
          <w:b/>
          <w:bCs/>
          <w:sz w:val="16"/>
          <w:szCs w:val="16"/>
        </w:rPr>
      </w:pPr>
    </w:p>
    <w:p w14:paraId="7B5855C0" w14:textId="77777777" w:rsidR="00331C73" w:rsidRDefault="00331C73" w:rsidP="00B32F7D">
      <w:pPr>
        <w:pStyle w:val="norm00e1lny"/>
        <w:rPr>
          <w:rStyle w:val="norm00e1lnychar1"/>
          <w:rFonts w:ascii="Arial" w:hAnsi="Arial" w:cs="Arial"/>
          <w:b/>
          <w:bCs/>
          <w:sz w:val="16"/>
          <w:szCs w:val="16"/>
        </w:rPr>
      </w:pPr>
    </w:p>
    <w:p w14:paraId="06DEAE99" w14:textId="77777777" w:rsidR="00331C73" w:rsidRDefault="00331C73" w:rsidP="00B32F7D">
      <w:pPr>
        <w:pStyle w:val="norm00e1lny"/>
        <w:rPr>
          <w:rStyle w:val="norm00e1lnychar1"/>
          <w:rFonts w:ascii="Arial" w:hAnsi="Arial" w:cs="Arial"/>
          <w:b/>
          <w:bCs/>
          <w:sz w:val="16"/>
          <w:szCs w:val="16"/>
        </w:rPr>
      </w:pPr>
    </w:p>
    <w:p w14:paraId="27DCE333" w14:textId="77777777" w:rsidR="00331C73" w:rsidRDefault="00331C73" w:rsidP="00B32F7D">
      <w:pPr>
        <w:pStyle w:val="norm00e1lny"/>
        <w:rPr>
          <w:rStyle w:val="norm00e1lnychar1"/>
          <w:rFonts w:ascii="Arial" w:hAnsi="Arial" w:cs="Arial"/>
          <w:b/>
          <w:bCs/>
          <w:sz w:val="16"/>
          <w:szCs w:val="16"/>
        </w:rPr>
      </w:pPr>
    </w:p>
    <w:p w14:paraId="6004D72B" w14:textId="77777777" w:rsidR="00331C73" w:rsidRDefault="00331C73" w:rsidP="00B32F7D">
      <w:pPr>
        <w:pStyle w:val="norm00e1lny"/>
        <w:rPr>
          <w:rStyle w:val="norm00e1lnychar1"/>
          <w:rFonts w:ascii="Arial" w:hAnsi="Arial" w:cs="Arial"/>
          <w:b/>
          <w:bCs/>
          <w:sz w:val="16"/>
          <w:szCs w:val="16"/>
        </w:rPr>
      </w:pPr>
    </w:p>
    <w:p w14:paraId="34BF7CF1" w14:textId="77777777" w:rsidR="00331C73" w:rsidRDefault="00331C73" w:rsidP="00B32F7D">
      <w:pPr>
        <w:pStyle w:val="norm00e1lny"/>
        <w:rPr>
          <w:rStyle w:val="norm00e1lnychar1"/>
          <w:rFonts w:ascii="Arial" w:hAnsi="Arial" w:cs="Arial"/>
          <w:b/>
          <w:bCs/>
          <w:sz w:val="16"/>
          <w:szCs w:val="16"/>
        </w:rPr>
      </w:pPr>
    </w:p>
    <w:p w14:paraId="3128E7BE" w14:textId="77777777" w:rsidR="00331C73" w:rsidRDefault="00331C73" w:rsidP="00B32F7D">
      <w:pPr>
        <w:pStyle w:val="norm00e1lny"/>
        <w:rPr>
          <w:rStyle w:val="norm00e1lnychar1"/>
          <w:rFonts w:ascii="Arial" w:hAnsi="Arial" w:cs="Arial"/>
          <w:b/>
          <w:bCs/>
          <w:sz w:val="16"/>
          <w:szCs w:val="16"/>
        </w:rPr>
      </w:pPr>
    </w:p>
    <w:p w14:paraId="0EC10FFD" w14:textId="77777777" w:rsidR="00331C73" w:rsidRDefault="00331C73" w:rsidP="00B32F7D">
      <w:pPr>
        <w:pStyle w:val="norm00e1lny"/>
        <w:rPr>
          <w:rStyle w:val="norm00e1lnychar1"/>
          <w:rFonts w:ascii="Arial" w:hAnsi="Arial" w:cs="Arial"/>
          <w:b/>
          <w:bCs/>
          <w:sz w:val="16"/>
          <w:szCs w:val="16"/>
        </w:rPr>
        <w:sectPr w:rsidR="00331C73" w:rsidSect="00B32F7D">
          <w:pgSz w:w="16838" w:h="11906" w:orient="landscape"/>
          <w:pgMar w:top="1418" w:right="1134" w:bottom="1418" w:left="1134" w:header="709" w:footer="709" w:gutter="0"/>
          <w:cols w:space="708"/>
          <w:docGrid w:linePitch="360"/>
        </w:sectPr>
      </w:pPr>
    </w:p>
    <w:p w14:paraId="5563181B" w14:textId="36B4A77A" w:rsidR="00331C73" w:rsidRPr="00331C73" w:rsidRDefault="00331C73" w:rsidP="00331C73">
      <w:pPr>
        <w:rPr>
          <w:rFonts w:ascii="Arial" w:hAnsi="Arial" w:cs="Arial"/>
          <w:b/>
          <w:u w:val="single"/>
        </w:rPr>
      </w:pPr>
      <w:r w:rsidRPr="00331C73">
        <w:rPr>
          <w:rFonts w:ascii="Arial" w:hAnsi="Arial" w:cs="Arial"/>
          <w:b/>
          <w:u w:val="single"/>
        </w:rPr>
        <w:lastRenderedPageBreak/>
        <w:t xml:space="preserve">Príloha č. </w:t>
      </w:r>
      <w:r w:rsidR="005C3151">
        <w:rPr>
          <w:rFonts w:ascii="Arial" w:hAnsi="Arial" w:cs="Arial"/>
          <w:b/>
          <w:u w:val="single"/>
        </w:rPr>
        <w:t>5</w:t>
      </w:r>
      <w:r w:rsidRPr="00331C73">
        <w:rPr>
          <w:rFonts w:ascii="Arial" w:hAnsi="Arial" w:cs="Arial"/>
          <w:b/>
          <w:u w:val="single"/>
        </w:rPr>
        <w:t xml:space="preserve"> – Písomná dohoda o zaistení bezpečnosti a ochrany zdravia osôb pri práci v priestoroch ŽSR, podklad pre vypracovanie</w:t>
      </w:r>
    </w:p>
    <w:p w14:paraId="110CD1BC" w14:textId="77777777" w:rsidR="00331C73" w:rsidRDefault="00331C73" w:rsidP="00B32F7D">
      <w:pPr>
        <w:pStyle w:val="norm00e1lny"/>
        <w:rPr>
          <w:rStyle w:val="norm00e1lnychar1"/>
          <w:rFonts w:ascii="Arial" w:hAnsi="Arial" w:cs="Arial"/>
          <w:b/>
          <w:bCs/>
          <w:sz w:val="16"/>
          <w:szCs w:val="16"/>
        </w:rPr>
      </w:pPr>
    </w:p>
    <w:p w14:paraId="7E91B1EF" w14:textId="77777777" w:rsidR="00331C73" w:rsidRPr="00F62794" w:rsidRDefault="00331C73" w:rsidP="00331C73">
      <w:pPr>
        <w:spacing w:after="0"/>
        <w:jc w:val="center"/>
        <w:rPr>
          <w:rFonts w:ascii="Arial" w:hAnsi="Arial" w:cs="Arial"/>
          <w:b/>
          <w:bCs/>
          <w:sz w:val="20"/>
          <w:szCs w:val="20"/>
        </w:rPr>
      </w:pPr>
      <w:r w:rsidRPr="00F62794">
        <w:rPr>
          <w:rFonts w:ascii="Arial" w:hAnsi="Arial" w:cs="Arial"/>
          <w:b/>
          <w:bCs/>
          <w:sz w:val="20"/>
          <w:szCs w:val="20"/>
        </w:rPr>
        <w:t>PÍSOMNÁ DOHODA o zaistení bezpečnosti a ochrane zdravia osôb pri práci v priestoroch ŽSR</w:t>
      </w:r>
    </w:p>
    <w:p w14:paraId="36641A95" w14:textId="77777777" w:rsidR="00331C73" w:rsidRPr="00F62794" w:rsidRDefault="00331C73" w:rsidP="00331C73">
      <w:pPr>
        <w:spacing w:after="0"/>
        <w:jc w:val="center"/>
        <w:rPr>
          <w:rFonts w:ascii="Arial" w:hAnsi="Arial" w:cs="Arial"/>
          <w:bCs/>
          <w:sz w:val="20"/>
          <w:szCs w:val="20"/>
        </w:rPr>
      </w:pPr>
      <w:r w:rsidRPr="00F62794">
        <w:rPr>
          <w:rFonts w:ascii="Arial" w:hAnsi="Arial" w:cs="Arial"/>
          <w:bCs/>
          <w:sz w:val="20"/>
          <w:szCs w:val="20"/>
        </w:rPr>
        <w:t xml:space="preserve">v zmysle zákona NR SR č. 124/2006 Z. z. v znení neskorších právnych úprav </w:t>
      </w:r>
    </w:p>
    <w:p w14:paraId="395C8A3D" w14:textId="77777777" w:rsidR="00331C73" w:rsidRPr="00F62794" w:rsidRDefault="00331C73" w:rsidP="00331C73">
      <w:pPr>
        <w:spacing w:after="0"/>
        <w:jc w:val="center"/>
        <w:rPr>
          <w:rFonts w:ascii="Arial" w:hAnsi="Arial" w:cs="Arial"/>
          <w:bCs/>
          <w:sz w:val="20"/>
          <w:szCs w:val="20"/>
        </w:rPr>
      </w:pPr>
      <w:r w:rsidRPr="00F62794">
        <w:rPr>
          <w:rFonts w:ascii="Arial" w:hAnsi="Arial" w:cs="Arial"/>
          <w:bCs/>
          <w:sz w:val="20"/>
          <w:szCs w:val="20"/>
        </w:rPr>
        <w:t>a predpisu ŽSR Z 2 „Bezpečnosť zamestnancov v podmienkach ŽSR“, čl. 452, medzi:</w:t>
      </w:r>
    </w:p>
    <w:p w14:paraId="2E302446" w14:textId="77777777" w:rsidR="00331C73" w:rsidRPr="00F62794" w:rsidRDefault="00331C73" w:rsidP="00331C73">
      <w:pPr>
        <w:spacing w:after="0"/>
        <w:jc w:val="center"/>
        <w:rPr>
          <w:rFonts w:ascii="Arial" w:hAnsi="Arial" w:cs="Arial"/>
          <w:b/>
          <w:bCs/>
          <w:sz w:val="20"/>
          <w:szCs w:val="20"/>
        </w:rPr>
      </w:pPr>
    </w:p>
    <w:p w14:paraId="07EC4A4E" w14:textId="77777777"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Objednávateľ:</w:t>
      </w:r>
    </w:p>
    <w:p w14:paraId="0EEB40A5" w14:textId="7664F122"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 xml:space="preserve">Železnice Slovenskej republiky </w:t>
      </w:r>
    </w:p>
    <w:p w14:paraId="721BB728" w14:textId="77777777" w:rsidR="00331C73" w:rsidRPr="00F62794" w:rsidRDefault="00331C73" w:rsidP="00331C73">
      <w:pPr>
        <w:spacing w:after="0"/>
        <w:rPr>
          <w:rFonts w:ascii="Arial" w:hAnsi="Arial" w:cs="Arial"/>
          <w:bCs/>
          <w:sz w:val="20"/>
          <w:szCs w:val="20"/>
        </w:rPr>
      </w:pPr>
      <w:r w:rsidRPr="00F62794">
        <w:rPr>
          <w:rFonts w:ascii="Arial" w:hAnsi="Arial" w:cs="Arial"/>
          <w:bCs/>
          <w:sz w:val="20"/>
          <w:szCs w:val="20"/>
        </w:rPr>
        <w:t>Klemensova 8</w:t>
      </w:r>
    </w:p>
    <w:p w14:paraId="2C4E62BB" w14:textId="77777777" w:rsidR="00331C73" w:rsidRPr="00F62794" w:rsidRDefault="00331C73" w:rsidP="00331C73">
      <w:pPr>
        <w:spacing w:after="0"/>
        <w:rPr>
          <w:rFonts w:ascii="Arial" w:hAnsi="Arial" w:cs="Arial"/>
          <w:bCs/>
          <w:sz w:val="20"/>
          <w:szCs w:val="20"/>
        </w:rPr>
      </w:pPr>
      <w:r w:rsidRPr="00F62794">
        <w:rPr>
          <w:rFonts w:ascii="Arial" w:hAnsi="Arial" w:cs="Arial"/>
          <w:bCs/>
          <w:sz w:val="20"/>
          <w:szCs w:val="20"/>
        </w:rPr>
        <w:t>813 61 Bratislava</w:t>
      </w:r>
    </w:p>
    <w:p w14:paraId="562E7AAC" w14:textId="4DCA7991" w:rsidR="00331C73" w:rsidRPr="00F62794" w:rsidRDefault="00331C73" w:rsidP="00331C73">
      <w:pPr>
        <w:spacing w:after="0"/>
        <w:rPr>
          <w:rFonts w:ascii="Arial" w:hAnsi="Arial" w:cs="Arial"/>
          <w:sz w:val="20"/>
          <w:szCs w:val="20"/>
        </w:rPr>
      </w:pPr>
      <w:r w:rsidRPr="00F62794">
        <w:rPr>
          <w:rFonts w:ascii="Arial" w:hAnsi="Arial" w:cs="Arial"/>
          <w:sz w:val="20"/>
          <w:szCs w:val="20"/>
        </w:rPr>
        <w:t>(ďalej ako „objednávateľ“</w:t>
      </w:r>
      <w:r w:rsidR="00F64A63">
        <w:rPr>
          <w:rFonts w:ascii="Arial" w:hAnsi="Arial" w:cs="Arial"/>
          <w:sz w:val="20"/>
          <w:szCs w:val="20"/>
        </w:rPr>
        <w:t xml:space="preserve"> alebo „ŽSR“</w:t>
      </w:r>
      <w:r w:rsidRPr="00F62794">
        <w:rPr>
          <w:rFonts w:ascii="Arial" w:hAnsi="Arial" w:cs="Arial"/>
          <w:sz w:val="20"/>
          <w:szCs w:val="20"/>
        </w:rPr>
        <w:t>)</w:t>
      </w:r>
    </w:p>
    <w:p w14:paraId="5024F10D" w14:textId="77777777" w:rsidR="00331C73" w:rsidRPr="00F62794" w:rsidRDefault="00331C73" w:rsidP="00331C73">
      <w:pPr>
        <w:spacing w:after="0"/>
        <w:rPr>
          <w:rFonts w:ascii="Arial" w:hAnsi="Arial" w:cs="Arial"/>
          <w:sz w:val="20"/>
          <w:szCs w:val="20"/>
        </w:rPr>
      </w:pPr>
    </w:p>
    <w:p w14:paraId="34404E06" w14:textId="77777777" w:rsidR="00331C73" w:rsidRPr="00F62794" w:rsidRDefault="00331C73" w:rsidP="00331C73">
      <w:pPr>
        <w:spacing w:after="0"/>
        <w:rPr>
          <w:rFonts w:ascii="Arial" w:hAnsi="Arial" w:cs="Arial"/>
          <w:b/>
          <w:bCs/>
          <w:sz w:val="20"/>
          <w:szCs w:val="20"/>
        </w:rPr>
      </w:pPr>
      <w:r w:rsidRPr="00F62794">
        <w:rPr>
          <w:rFonts w:ascii="Arial" w:hAnsi="Arial" w:cs="Arial"/>
          <w:b/>
          <w:bCs/>
          <w:sz w:val="20"/>
          <w:szCs w:val="20"/>
        </w:rPr>
        <w:t>Poskytovateľ:</w:t>
      </w:r>
    </w:p>
    <w:p w14:paraId="21FE0EE7" w14:textId="2BAEA4D4" w:rsidR="00331C73" w:rsidRPr="00F62794" w:rsidRDefault="00303155" w:rsidP="00331C73">
      <w:pPr>
        <w:spacing w:after="0"/>
        <w:rPr>
          <w:rFonts w:ascii="Arial" w:hAnsi="Arial" w:cs="Arial"/>
          <w:b/>
          <w:bCs/>
          <w:sz w:val="20"/>
          <w:szCs w:val="20"/>
        </w:rPr>
      </w:pPr>
      <w:r>
        <w:rPr>
          <w:rFonts w:ascii="Arial" w:hAnsi="Arial" w:cs="Arial"/>
          <w:b/>
          <w:bCs/>
          <w:sz w:val="20"/>
          <w:szCs w:val="20"/>
        </w:rPr>
        <w:t>......................................</w:t>
      </w:r>
    </w:p>
    <w:p w14:paraId="372F3C30" w14:textId="65F62CB5" w:rsidR="00331C73" w:rsidRPr="00F62794" w:rsidRDefault="00303155" w:rsidP="00331C73">
      <w:pPr>
        <w:spacing w:after="0"/>
        <w:rPr>
          <w:rFonts w:ascii="Arial" w:hAnsi="Arial" w:cs="Arial"/>
          <w:b/>
          <w:bCs/>
          <w:sz w:val="20"/>
          <w:szCs w:val="20"/>
        </w:rPr>
      </w:pPr>
      <w:r>
        <w:rPr>
          <w:rFonts w:ascii="Arial" w:hAnsi="Arial" w:cs="Arial"/>
          <w:b/>
          <w:bCs/>
          <w:sz w:val="20"/>
          <w:szCs w:val="20"/>
        </w:rPr>
        <w:t>......................................</w:t>
      </w:r>
    </w:p>
    <w:p w14:paraId="2A24CE70"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(ďalej len „poskytovateľ“)</w:t>
      </w:r>
    </w:p>
    <w:p w14:paraId="61105FB9" w14:textId="77777777" w:rsidR="00331C73" w:rsidRPr="00F62794" w:rsidRDefault="00331C73" w:rsidP="00331C73">
      <w:pPr>
        <w:spacing w:after="0"/>
        <w:rPr>
          <w:rFonts w:ascii="Arial" w:hAnsi="Arial" w:cs="Arial"/>
          <w:b/>
          <w:sz w:val="20"/>
          <w:szCs w:val="20"/>
        </w:rPr>
      </w:pPr>
    </w:p>
    <w:p w14:paraId="4C352F85"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Predmet Písomnej dohody</w:t>
      </w:r>
    </w:p>
    <w:p w14:paraId="2F6CF010" w14:textId="597FBB44" w:rsidR="00331C73" w:rsidRPr="00F62794" w:rsidRDefault="00331C73" w:rsidP="00F7048D">
      <w:pPr>
        <w:spacing w:after="0"/>
        <w:jc w:val="both"/>
        <w:rPr>
          <w:rFonts w:ascii="Arial" w:hAnsi="Arial" w:cs="Arial"/>
          <w:b/>
          <w:bCs/>
          <w:caps/>
          <w:sz w:val="20"/>
          <w:szCs w:val="20"/>
        </w:rPr>
      </w:pPr>
      <w:r w:rsidRPr="00F62794">
        <w:rPr>
          <w:rFonts w:ascii="Arial" w:hAnsi="Arial" w:cs="Arial"/>
          <w:sz w:val="20"/>
          <w:szCs w:val="20"/>
        </w:rPr>
        <w:t xml:space="preserve">je zaistenie bezpečnosti a ochrany zdravia pri práci zamestnancov iných zamestnávateľov v priestore ŽSR pri realizácii podľa </w:t>
      </w:r>
      <w:r w:rsidR="0003180F" w:rsidRPr="0003180F">
        <w:rPr>
          <w:rFonts w:ascii="Arial" w:hAnsi="Arial" w:cs="Arial"/>
          <w:b/>
          <w:sz w:val="20"/>
          <w:szCs w:val="20"/>
        </w:rPr>
        <w:t>Rámcovej z</w:t>
      </w:r>
      <w:r w:rsidRPr="00F62794">
        <w:rPr>
          <w:rFonts w:ascii="Arial" w:hAnsi="Arial" w:cs="Arial"/>
          <w:b/>
          <w:sz w:val="20"/>
          <w:szCs w:val="20"/>
        </w:rPr>
        <w:t xml:space="preserve">mluvy o poskytnutí služieb č. ........................ zo dňa </w:t>
      </w:r>
      <w:r w:rsidRPr="00F62794">
        <w:rPr>
          <w:rFonts w:ascii="Arial" w:hAnsi="Arial" w:cs="Arial"/>
          <w:i/>
          <w:sz w:val="20"/>
          <w:szCs w:val="20"/>
        </w:rPr>
        <w:t>.........................</w:t>
      </w:r>
      <w:r w:rsidRPr="00F62794">
        <w:rPr>
          <w:rFonts w:ascii="Arial" w:hAnsi="Arial" w:cs="Arial"/>
          <w:sz w:val="20"/>
          <w:szCs w:val="20"/>
        </w:rPr>
        <w:t xml:space="preserve"> (ďalej len „zmluva“) v zmysle predpisu ŽSR Z 2 „Bezpečnosť zamestnancov v podmienkach ŽSR “, čl. 452, medzi</w:t>
      </w:r>
    </w:p>
    <w:p w14:paraId="01425B20" w14:textId="77777777" w:rsidR="00331C73" w:rsidRPr="00F62794" w:rsidRDefault="00331C73" w:rsidP="00331C73">
      <w:pPr>
        <w:spacing w:after="0"/>
        <w:rPr>
          <w:rFonts w:ascii="Arial" w:hAnsi="Arial" w:cs="Arial"/>
          <w:sz w:val="20"/>
          <w:szCs w:val="20"/>
        </w:rPr>
      </w:pPr>
    </w:p>
    <w:p w14:paraId="69AE8EC6" w14:textId="3BDD1656" w:rsidR="00331C73" w:rsidRPr="00F62794" w:rsidRDefault="00331C73" w:rsidP="00331C73">
      <w:pPr>
        <w:spacing w:after="0"/>
        <w:ind w:left="3540" w:hanging="3540"/>
        <w:rPr>
          <w:rFonts w:ascii="Arial" w:hAnsi="Arial" w:cs="Arial"/>
          <w:sz w:val="20"/>
          <w:szCs w:val="20"/>
        </w:rPr>
      </w:pPr>
      <w:r w:rsidRPr="00F62794">
        <w:rPr>
          <w:rFonts w:ascii="Arial" w:hAnsi="Arial" w:cs="Arial"/>
          <w:sz w:val="20"/>
          <w:szCs w:val="20"/>
        </w:rPr>
        <w:t>objednávateľom v zastúpení:</w:t>
      </w:r>
      <w:r w:rsidRPr="00F62794">
        <w:rPr>
          <w:rFonts w:ascii="Arial" w:hAnsi="Arial" w:cs="Arial"/>
          <w:sz w:val="20"/>
          <w:szCs w:val="20"/>
        </w:rPr>
        <w:tab/>
      </w:r>
    </w:p>
    <w:p w14:paraId="16AB15C5" w14:textId="77777777" w:rsidR="00331C73" w:rsidRPr="00F62794" w:rsidRDefault="00331C73" w:rsidP="00624AF5">
      <w:pPr>
        <w:tabs>
          <w:tab w:val="left" w:pos="1985"/>
        </w:tabs>
        <w:spacing w:before="120" w:after="120"/>
        <w:rPr>
          <w:rFonts w:ascii="Arial" w:hAnsi="Arial" w:cs="Arial"/>
          <w:sz w:val="20"/>
          <w:szCs w:val="20"/>
        </w:rPr>
      </w:pPr>
      <w:r w:rsidRPr="00F62794">
        <w:rPr>
          <w:rFonts w:ascii="Arial" w:hAnsi="Arial" w:cs="Arial"/>
          <w:sz w:val="20"/>
          <w:szCs w:val="20"/>
        </w:rPr>
        <w:t>a</w:t>
      </w:r>
    </w:p>
    <w:p w14:paraId="06FFA385" w14:textId="77777777" w:rsidR="00331C73" w:rsidRPr="00F62794" w:rsidRDefault="00331C73" w:rsidP="00331C73">
      <w:pPr>
        <w:spacing w:after="0"/>
        <w:rPr>
          <w:rStyle w:val="ra"/>
          <w:rFonts w:ascii="Arial" w:hAnsi="Arial" w:cs="Arial"/>
          <w:sz w:val="20"/>
          <w:szCs w:val="20"/>
        </w:rPr>
      </w:pPr>
      <w:r w:rsidRPr="00F62794">
        <w:rPr>
          <w:rFonts w:ascii="Arial" w:hAnsi="Arial" w:cs="Arial"/>
          <w:sz w:val="20"/>
          <w:szCs w:val="20"/>
        </w:rPr>
        <w:t>poskytovateľ:</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26B181A2" w14:textId="77777777" w:rsidR="00331C73" w:rsidRPr="00F62794" w:rsidRDefault="00331C73" w:rsidP="00624AF5">
      <w:pPr>
        <w:spacing w:before="120" w:after="0"/>
        <w:jc w:val="both"/>
        <w:rPr>
          <w:rFonts w:ascii="Arial" w:hAnsi="Arial" w:cs="Arial"/>
          <w:sz w:val="20"/>
          <w:szCs w:val="20"/>
        </w:rPr>
      </w:pPr>
      <w:r w:rsidRPr="00F62794">
        <w:rPr>
          <w:rFonts w:ascii="Arial" w:hAnsi="Arial" w:cs="Arial"/>
          <w:sz w:val="20"/>
          <w:szCs w:val="20"/>
        </w:rPr>
        <w:t>Táto dohoda musí byť súčasťou uzavretej zmluvy, ak podmienky BOZP nie sú riešené priamo v zmluve.</w:t>
      </w:r>
    </w:p>
    <w:p w14:paraId="02C6EC89" w14:textId="77777777" w:rsidR="00331C73" w:rsidRPr="00F62794" w:rsidRDefault="00331C73" w:rsidP="00331C73">
      <w:pPr>
        <w:spacing w:after="0"/>
        <w:rPr>
          <w:rFonts w:ascii="Arial" w:hAnsi="Arial" w:cs="Arial"/>
          <w:b/>
          <w:sz w:val="20"/>
          <w:szCs w:val="20"/>
        </w:rPr>
      </w:pPr>
    </w:p>
    <w:p w14:paraId="246CFE97" w14:textId="77777777" w:rsidR="00331C73" w:rsidRPr="00F62794" w:rsidRDefault="00331C73" w:rsidP="002B0EA7">
      <w:pPr>
        <w:numPr>
          <w:ilvl w:val="0"/>
          <w:numId w:val="13"/>
        </w:numPr>
        <w:autoSpaceDN w:val="0"/>
        <w:spacing w:after="0"/>
        <w:jc w:val="both"/>
        <w:rPr>
          <w:rFonts w:ascii="Arial" w:hAnsi="Arial" w:cs="Arial"/>
          <w:b/>
          <w:sz w:val="20"/>
          <w:szCs w:val="20"/>
        </w:rPr>
      </w:pPr>
      <w:r w:rsidRPr="00F62794">
        <w:rPr>
          <w:rFonts w:ascii="Arial" w:hAnsi="Arial" w:cs="Arial"/>
          <w:b/>
          <w:sz w:val="20"/>
          <w:szCs w:val="20"/>
        </w:rPr>
        <w:t>Predpisy platné pre poskytovateľa</w:t>
      </w:r>
    </w:p>
    <w:p w14:paraId="046FB0E4" w14:textId="77777777" w:rsidR="00331C73" w:rsidRPr="00F62794" w:rsidRDefault="00331C73" w:rsidP="00331C73">
      <w:pPr>
        <w:spacing w:before="120" w:after="0"/>
        <w:rPr>
          <w:rFonts w:ascii="Arial" w:hAnsi="Arial" w:cs="Arial"/>
          <w:sz w:val="20"/>
          <w:szCs w:val="20"/>
        </w:rPr>
      </w:pPr>
      <w:r w:rsidRPr="00F62794">
        <w:rPr>
          <w:rFonts w:ascii="Arial" w:hAnsi="Arial" w:cs="Arial"/>
          <w:sz w:val="20"/>
          <w:szCs w:val="20"/>
        </w:rPr>
        <w:t>Poskytovateľ je povinný zabezpečiť, aby všetky práce týkajúce sa železničnej trate a priestorov ŽSR počas prevádzky boli vykonávané v súlade s platnými právnymi predpismi SR a EÚ, ako aj v súlade s platnými predpismi ŽSR.</w:t>
      </w:r>
    </w:p>
    <w:p w14:paraId="4BE1D0A0" w14:textId="77777777" w:rsidR="00331C73" w:rsidRPr="00F62794" w:rsidRDefault="00331C73" w:rsidP="00331C73">
      <w:pPr>
        <w:spacing w:before="120" w:after="0"/>
        <w:rPr>
          <w:rFonts w:ascii="Arial" w:hAnsi="Arial" w:cs="Arial"/>
          <w:sz w:val="20"/>
          <w:szCs w:val="20"/>
        </w:rPr>
      </w:pPr>
      <w:r w:rsidRPr="00F62794">
        <w:rPr>
          <w:rFonts w:ascii="Arial" w:hAnsi="Arial" w:cs="Arial"/>
          <w:sz w:val="20"/>
          <w:szCs w:val="20"/>
        </w:rPr>
        <w:t>Objednávateľ požaduje, aby pri plnení predmetu zmluvy boli poskytovateľom a jeho subdodávateľmi dodržiavané:</w:t>
      </w:r>
    </w:p>
    <w:p w14:paraId="310D7400"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právne predpisy ES a SR,</w:t>
      </w:r>
    </w:p>
    <w:p w14:paraId="6C27F0B9"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vyhlášky UIC,</w:t>
      </w:r>
    </w:p>
    <w:p w14:paraId="534AE969"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normy železníc,</w:t>
      </w:r>
    </w:p>
    <w:p w14:paraId="7BE932E3"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špecifikácie interoperability,</w:t>
      </w:r>
    </w:p>
    <w:p w14:paraId="3C523530"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platné predpisy ŽSR,</w:t>
      </w:r>
    </w:p>
    <w:p w14:paraId="38CF3C8B" w14:textId="77777777" w:rsidR="00331C73" w:rsidRPr="00F62794" w:rsidRDefault="00331C73" w:rsidP="002B0EA7">
      <w:pPr>
        <w:numPr>
          <w:ilvl w:val="3"/>
          <w:numId w:val="14"/>
        </w:numPr>
        <w:tabs>
          <w:tab w:val="clear" w:pos="2880"/>
        </w:tabs>
        <w:spacing w:after="0"/>
        <w:ind w:hanging="2738"/>
        <w:jc w:val="both"/>
        <w:rPr>
          <w:rFonts w:ascii="Arial" w:hAnsi="Arial" w:cs="Arial"/>
          <w:sz w:val="20"/>
          <w:szCs w:val="20"/>
        </w:rPr>
      </w:pPr>
      <w:r w:rsidRPr="00F62794">
        <w:rPr>
          <w:rFonts w:ascii="Arial" w:hAnsi="Arial" w:cs="Arial"/>
          <w:sz w:val="20"/>
          <w:szCs w:val="20"/>
        </w:rPr>
        <w:t>slovenské technické normy (STN resp. STN EN)</w:t>
      </w:r>
    </w:p>
    <w:p w14:paraId="521DFE94" w14:textId="77777777" w:rsidR="00331C73" w:rsidRPr="00F62794" w:rsidRDefault="00331C73" w:rsidP="00624AF5">
      <w:pPr>
        <w:spacing w:before="120" w:after="0"/>
        <w:rPr>
          <w:rFonts w:ascii="Arial" w:hAnsi="Arial" w:cs="Arial"/>
          <w:sz w:val="20"/>
          <w:szCs w:val="20"/>
        </w:rPr>
      </w:pPr>
      <w:r w:rsidRPr="00F62794">
        <w:rPr>
          <w:rFonts w:ascii="Arial" w:hAnsi="Arial" w:cs="Arial"/>
          <w:sz w:val="20"/>
          <w:szCs w:val="20"/>
        </w:rPr>
        <w:t>a osobitne uvedené právne predpisy, ostatné predpisy a interné predpisy ŽSR na zaistenie BOZP, ktoré sa musia dodržiavať pri plnení predmetu zmluvy:</w:t>
      </w:r>
    </w:p>
    <w:p w14:paraId="63BC6668"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124/2006 Z. z. o bezpečnosti a ochrane zdravia pri práci a o zmene a doplnení niektorých zákonov v znení neskorších predpisov,</w:t>
      </w:r>
    </w:p>
    <w:p w14:paraId="4DB185A3"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Zákon č. 311/2001 Z. z. Zákonník práce v znení neskorších predpisov, </w:t>
      </w:r>
    </w:p>
    <w:p w14:paraId="2E60A099"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513/2009 Z. z. o dráhach a o zmene a doplnení niektorých zákonov v znení neskorších predpisov,</w:t>
      </w:r>
    </w:p>
    <w:p w14:paraId="4BFDD404"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355/2007 Z. z. o ochrane, podpore a rozvoji verejného zdravia a o zmene a doplnení niektorých zákonov   v znení neskorších predpisov,</w:t>
      </w:r>
    </w:p>
    <w:p w14:paraId="63BB6D66"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lastRenderedPageBreak/>
        <w:t xml:space="preserve">NV SR č. 396/2006 Z. z. o minimálnych bezpečnostných a zdravotných požiadavkách na stavenisko, </w:t>
      </w:r>
    </w:p>
    <w:p w14:paraId="2860DAFE"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395/2006 Z. z. </w:t>
      </w:r>
      <w:r w:rsidRPr="007C08E9">
        <w:rPr>
          <w:rFonts w:ascii="Arial" w:hAnsi="Arial" w:cs="Arial"/>
          <w:sz w:val="20"/>
          <w:szCs w:val="20"/>
        </w:rPr>
        <w:t>o minimálnych požiadavkách na poskytovanie a používanie osobných ochranných pracovných prostriedkov</w:t>
      </w:r>
      <w:r w:rsidRPr="00F62794">
        <w:rPr>
          <w:rFonts w:ascii="Arial" w:hAnsi="Arial" w:cs="Arial"/>
          <w:sz w:val="20"/>
          <w:szCs w:val="20"/>
        </w:rPr>
        <w:t xml:space="preserve">, </w:t>
      </w:r>
    </w:p>
    <w:p w14:paraId="26BDFC3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392/2006 Z. z. </w:t>
      </w:r>
      <w:r w:rsidRPr="007C08E9">
        <w:rPr>
          <w:rFonts w:ascii="Arial" w:hAnsi="Arial" w:cs="Arial"/>
          <w:sz w:val="20"/>
          <w:szCs w:val="20"/>
        </w:rPr>
        <w:t>o minimálnych bezpečnostných a zdravotných požiadavkách pri používaní pracovných prostriedkov</w:t>
      </w:r>
      <w:r w:rsidRPr="00F62794">
        <w:rPr>
          <w:rFonts w:ascii="Arial" w:hAnsi="Arial" w:cs="Arial"/>
          <w:sz w:val="20"/>
          <w:szCs w:val="20"/>
        </w:rPr>
        <w:t xml:space="preserve">, </w:t>
      </w:r>
    </w:p>
    <w:p w14:paraId="6180CD4C"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391/2006 Z. z.</w:t>
      </w:r>
      <w:r w:rsidRPr="007C08E9">
        <w:rPr>
          <w:rFonts w:ascii="Arial" w:hAnsi="Arial" w:cs="Arial"/>
          <w:sz w:val="20"/>
          <w:szCs w:val="20"/>
        </w:rPr>
        <w:t xml:space="preserve"> o minimálnych bezpečnostných a zdravotných požiadavkách na pracovisko</w:t>
      </w:r>
      <w:r w:rsidRPr="00F62794">
        <w:rPr>
          <w:rFonts w:ascii="Arial" w:hAnsi="Arial" w:cs="Arial"/>
          <w:sz w:val="20"/>
          <w:szCs w:val="20"/>
        </w:rPr>
        <w:t xml:space="preserve">, </w:t>
      </w:r>
    </w:p>
    <w:p w14:paraId="2550D339"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387/2006 Z. z.</w:t>
      </w:r>
      <w:r w:rsidRPr="007C08E9">
        <w:rPr>
          <w:rFonts w:ascii="Arial" w:hAnsi="Arial" w:cs="Arial"/>
          <w:sz w:val="20"/>
          <w:szCs w:val="20"/>
        </w:rPr>
        <w:t xml:space="preserve"> o požiadavkách na zaistenie bezpečnostného a zdravotného označenia pri práci</w:t>
      </w:r>
      <w:r w:rsidRPr="00F62794">
        <w:rPr>
          <w:rFonts w:ascii="Arial" w:hAnsi="Arial" w:cs="Arial"/>
          <w:sz w:val="20"/>
          <w:szCs w:val="20"/>
        </w:rPr>
        <w:t xml:space="preserve">, </w:t>
      </w:r>
    </w:p>
    <w:p w14:paraId="28C3F9CA"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281/2006 Z. z. </w:t>
      </w:r>
      <w:r w:rsidRPr="007C08E9">
        <w:rPr>
          <w:rFonts w:ascii="Arial" w:hAnsi="Arial" w:cs="Arial"/>
          <w:sz w:val="20"/>
          <w:szCs w:val="20"/>
        </w:rPr>
        <w:t xml:space="preserve">o minimálnych bezpečnostných a zdravotných požiadavkách pri ručnej manipulácii s bremenami, </w:t>
      </w:r>
    </w:p>
    <w:p w14:paraId="01528A30" w14:textId="77777777" w:rsidR="00331C73" w:rsidRPr="001817E0"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568BF1B5"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59/1982 Zb., ktorou sa určujú základné požiadavky na zaistenie bezpečnosti práce a technických zariadení v znení neskorších predpisov,</w:t>
      </w:r>
    </w:p>
    <w:p w14:paraId="51C49547"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208/1991 Zb. o bezpečnosti práce a technických zariadení pri prevádzke, údržbe a opravách     vozidiel,</w:t>
      </w:r>
    </w:p>
    <w:p w14:paraId="7D9FB901"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Vyhláška MDPT SR č. 205/2010 Z. z. o určených technických zariadeniach, </w:t>
      </w:r>
    </w:p>
    <w:p w14:paraId="738950FF"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314/2001 Z. z. o ochrane pred požiarmi v znení neskorších predpisov,</w:t>
      </w:r>
    </w:p>
    <w:p w14:paraId="75F54D94"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MV SR  č.121/2002 Z. z. o požiarnej prevencii v znení neskorších predpisov,</w:t>
      </w:r>
    </w:p>
    <w:p w14:paraId="5EAE2C36"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2 Bezpečnosť zamestnancov v podmienkach ŽSR,</w:t>
      </w:r>
    </w:p>
    <w:p w14:paraId="5AE300C9" w14:textId="68FA7B33"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Op 16/41 Smernice o bezpečnosti a ochrane zdravia pri práci na železničných oznamovacích vedeniach, ktoré sú v oblasti nebezpečných vplyvov silových vedení,</w:t>
      </w:r>
    </w:p>
    <w:p w14:paraId="51A211CF"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  Pravidlá železničnej prevádzky,</w:t>
      </w:r>
    </w:p>
    <w:p w14:paraId="51921687" w14:textId="6C552FB0"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predpis ŽSR </w:t>
      </w:r>
      <w:r w:rsidR="00F64A63">
        <w:rPr>
          <w:rFonts w:ascii="Arial" w:hAnsi="Arial" w:cs="Arial"/>
          <w:sz w:val="20"/>
          <w:szCs w:val="20"/>
        </w:rPr>
        <w:t>DP 4</w:t>
      </w:r>
      <w:r w:rsidRPr="00F62794">
        <w:rPr>
          <w:rFonts w:ascii="Arial" w:hAnsi="Arial" w:cs="Arial"/>
          <w:sz w:val="20"/>
          <w:szCs w:val="20"/>
        </w:rPr>
        <w:t xml:space="preserve"> Výluková činnosť Železníc Slovenskej republiky,</w:t>
      </w:r>
    </w:p>
    <w:p w14:paraId="6C771B3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3 Odborná spôsobilosť na ŽSR,</w:t>
      </w:r>
    </w:p>
    <w:p w14:paraId="305B4B6B"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9 Povoľovanie vstupu do obvodu dráhy v správe ŽSR,</w:t>
      </w:r>
    </w:p>
    <w:p w14:paraId="39692442" w14:textId="77777777" w:rsidR="00331C73" w:rsidRPr="00F62794" w:rsidRDefault="00331C73" w:rsidP="002B0EA7">
      <w:pPr>
        <w:numPr>
          <w:ilvl w:val="0"/>
          <w:numId w:val="15"/>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17  Nehody a mimoriadne udalosti.</w:t>
      </w:r>
    </w:p>
    <w:p w14:paraId="11A0D065" w14:textId="77777777" w:rsidR="00331C73" w:rsidRPr="00F62794" w:rsidRDefault="00331C73" w:rsidP="00331C73">
      <w:pPr>
        <w:spacing w:after="0"/>
        <w:rPr>
          <w:rFonts w:ascii="Arial" w:hAnsi="Arial" w:cs="Arial"/>
          <w:sz w:val="20"/>
          <w:szCs w:val="20"/>
        </w:rPr>
      </w:pPr>
    </w:p>
    <w:p w14:paraId="6167730E"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Povinnosti poskytovateľa</w:t>
      </w:r>
    </w:p>
    <w:p w14:paraId="58B5BB0C"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Odborná, zdravotná a psychologická spôsobilosť</w:t>
      </w:r>
    </w:p>
    <w:p w14:paraId="4ED5A8D4" w14:textId="77777777" w:rsidR="00331C73" w:rsidRPr="00F62794" w:rsidRDefault="00331C73" w:rsidP="002B0EA7">
      <w:pPr>
        <w:numPr>
          <w:ilvl w:val="0"/>
          <w:numId w:val="16"/>
        </w:numPr>
        <w:tabs>
          <w:tab w:val="clear" w:pos="720"/>
        </w:tabs>
        <w:autoSpaceDN w:val="0"/>
        <w:spacing w:after="0"/>
        <w:ind w:left="641" w:hanging="357"/>
        <w:jc w:val="both"/>
        <w:rPr>
          <w:rFonts w:ascii="Arial" w:hAnsi="Arial" w:cs="Arial"/>
          <w:sz w:val="20"/>
          <w:szCs w:val="20"/>
        </w:rPr>
      </w:pPr>
      <w:r w:rsidRPr="00F62794">
        <w:rPr>
          <w:rFonts w:ascii="Arial" w:hAnsi="Arial" w:cs="Arial"/>
          <w:sz w:val="20"/>
          <w:szCs w:val="20"/>
        </w:rPr>
        <w:t>Poskytovateľ musí mať príslušné oprávnenia k realizácií predmetu zmluvy ako predmet svojej činnosti alebo podnikania. Poskytovateľ musí mať aj všetky ostatné oprávnenia vyžadované pre výkon činnosti spojených s realizovaním prác obecne záväznými predpismi, internými predpismi ŽSR (objednávateľa).</w:t>
      </w:r>
    </w:p>
    <w:p w14:paraId="75BAB550"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Spôsobilosť zamestnancov poskytovateľa musí vyhovovať ustanoveniam časti 1, kapitola IX. „Bezpečnosť a ochrana zdravia pri práci“ (ďalej len „BOZP“).</w:t>
      </w:r>
    </w:p>
    <w:p w14:paraId="16CAB846"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7A0C12CB"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3C39ECE2" w14:textId="77777777" w:rsidR="00331C73" w:rsidRPr="00F62794" w:rsidRDefault="00331C73" w:rsidP="002B0EA7">
      <w:pPr>
        <w:numPr>
          <w:ilvl w:val="0"/>
          <w:numId w:val="16"/>
        </w:numPr>
        <w:autoSpaceDN w:val="0"/>
        <w:spacing w:after="0"/>
        <w:ind w:left="641" w:hanging="357"/>
        <w:jc w:val="both"/>
        <w:rPr>
          <w:rFonts w:ascii="Arial" w:hAnsi="Arial" w:cs="Arial"/>
          <w:sz w:val="20"/>
          <w:szCs w:val="20"/>
        </w:rPr>
      </w:pPr>
      <w:r w:rsidRPr="00F62794">
        <w:rPr>
          <w:rFonts w:ascii="Arial" w:hAnsi="Arial" w:cs="Arial"/>
          <w:sz w:val="20"/>
          <w:szCs w:val="20"/>
        </w:rPr>
        <w:t>Za požadovanú odbornú, zdravotnú a psychickú spôsobilosť zamestnancov zodpovedá poskytovateľ.</w:t>
      </w:r>
    </w:p>
    <w:p w14:paraId="15416C9A" w14:textId="77777777" w:rsidR="00331C73" w:rsidRPr="00F62794" w:rsidRDefault="00331C73" w:rsidP="00331C73">
      <w:pPr>
        <w:spacing w:after="0"/>
        <w:ind w:left="284"/>
        <w:rPr>
          <w:rFonts w:ascii="Arial" w:hAnsi="Arial" w:cs="Arial"/>
          <w:sz w:val="20"/>
          <w:szCs w:val="20"/>
        </w:rPr>
      </w:pPr>
    </w:p>
    <w:p w14:paraId="09F002E6"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 xml:space="preserve"> Povinnosť poskytovateľa za zaistenie BOZP</w:t>
      </w:r>
    </w:p>
    <w:p w14:paraId="57ABF8CF" w14:textId="77777777" w:rsidR="00331C73" w:rsidRPr="00F62794" w:rsidRDefault="00331C73" w:rsidP="00331C73">
      <w:pPr>
        <w:spacing w:after="0"/>
        <w:ind w:left="284"/>
        <w:rPr>
          <w:rFonts w:ascii="Arial" w:hAnsi="Arial" w:cs="Arial"/>
          <w:b/>
          <w:sz w:val="20"/>
          <w:szCs w:val="20"/>
        </w:rPr>
      </w:pPr>
      <w:r w:rsidRPr="00F62794">
        <w:rPr>
          <w:rFonts w:ascii="Arial" w:hAnsi="Arial" w:cs="Arial"/>
          <w:b/>
          <w:sz w:val="20"/>
          <w:szCs w:val="20"/>
        </w:rPr>
        <w:t>Poskytovateľ je povinný:</w:t>
      </w:r>
    </w:p>
    <w:p w14:paraId="7B75136F"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lastRenderedPageBreak/>
        <w:t>dodržiavať právne a ostatné predpisy na zaistenie BOZP, interné predpisy, smernice, určené technologické a pracovné postupy súvisiace s vykonávaním pracovnej činnosti,</w:t>
      </w:r>
    </w:p>
    <w:p w14:paraId="55777B4A"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vstupu pre všetkých zamestnancov poskytovateľa, ktorí budú vykonávať činnosti  v obvode dráhy v správe ŽSR v súlade s predpisom ŽSR Z 9 „Povoľovanie vstupu do obvodu dráhy v správe ŽSR“,</w:t>
      </w:r>
    </w:p>
    <w:p w14:paraId="63C1AA5C"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17B17B84"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poskytnúť určenému koordinátorovi výlukových prác a koordinátorovi bezpečnosti súčinnosť po celú dobu realizácie prác,</w:t>
      </w:r>
    </w:p>
    <w:p w14:paraId="0EDC469B"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zohľadňovať usmernenia a odstraňovať nedostatky zistené koordinátorom bezpečnosti,</w:t>
      </w:r>
    </w:p>
    <w:p w14:paraId="338D5F02"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používať výhradne miesta a spôsoby pripojenia elektrickej energie a ostatné napojenia na inžinierske siete určené Objednávateľom pred samotným zahájením prác,</w:t>
      </w:r>
    </w:p>
    <w:p w14:paraId="51829A21"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zabezpečiť na základe hodnotenia rizík pre svojich zamestnancov ako aj zamestnancov svojich subdodávateľov potrebné OOPP v zmysle Zákona č. 124/2006 Z. z., NV SR č.395/2006 Z. z. a predpisu ŽSR Z 2. Zároveň dodržiavať používanie OOPP a vykonávať za týmto účelom sústavnú kontrolu ich predpísaného používania,</w:t>
      </w:r>
    </w:p>
    <w:p w14:paraId="1A5FCBFE"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zdržiavať sa iba na určenom pracovisku a pohybovať sa len v určených priestoroch,</w:t>
      </w:r>
    </w:p>
    <w:p w14:paraId="6821873E"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dodržiavať zásady bezpečného správania sa na pracovisku a  udržiavať tam poriadok a čistotu,</w:t>
      </w:r>
    </w:p>
    <w:p w14:paraId="694E49A9" w14:textId="77777777" w:rsidR="00331C73" w:rsidRPr="00F62794" w:rsidRDefault="00331C73" w:rsidP="002B0EA7">
      <w:pPr>
        <w:numPr>
          <w:ilvl w:val="0"/>
          <w:numId w:val="17"/>
        </w:numPr>
        <w:autoSpaceDN w:val="0"/>
        <w:spacing w:after="0"/>
        <w:jc w:val="both"/>
        <w:rPr>
          <w:rFonts w:ascii="Arial" w:hAnsi="Arial" w:cs="Arial"/>
          <w:b/>
          <w:sz w:val="20"/>
          <w:szCs w:val="20"/>
        </w:rPr>
      </w:pPr>
      <w:r w:rsidRPr="00F62794">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7B6CC70F"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používať správcom určené prístupové komunikácie,</w:t>
      </w:r>
    </w:p>
    <w:p w14:paraId="171D9585"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vytvárať bezpečnostné podmienky v odovzdaných priestoroch a na pracoviskách poskytovateľa nachádzajúcich sa v priestoroch ŽSR,</w:t>
      </w:r>
    </w:p>
    <w:p w14:paraId="64FDC796"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v prípade potreby poskytnúť prvú pomoc svojim zamestnancom,</w:t>
      </w:r>
    </w:p>
    <w:p w14:paraId="76DEAF23" w14:textId="77777777" w:rsidR="00331C73" w:rsidRPr="00F62794" w:rsidRDefault="00331C73" w:rsidP="002B0EA7">
      <w:pPr>
        <w:numPr>
          <w:ilvl w:val="0"/>
          <w:numId w:val="17"/>
        </w:numPr>
        <w:autoSpaceDN w:val="0"/>
        <w:spacing w:after="0"/>
        <w:jc w:val="both"/>
        <w:rPr>
          <w:rFonts w:ascii="Arial" w:hAnsi="Arial" w:cs="Arial"/>
          <w:sz w:val="20"/>
          <w:szCs w:val="20"/>
        </w:rPr>
      </w:pPr>
      <w:r w:rsidRPr="00F62794">
        <w:rPr>
          <w:rFonts w:ascii="Arial" w:hAnsi="Arial" w:cs="Arial"/>
          <w:sz w:val="20"/>
          <w:szCs w:val="20"/>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57F1D643" w14:textId="77777777" w:rsidR="00331C73" w:rsidRPr="00F62794" w:rsidRDefault="00331C73" w:rsidP="00331C73">
      <w:pPr>
        <w:spacing w:after="0"/>
        <w:ind w:left="360"/>
        <w:rPr>
          <w:rFonts w:ascii="Arial" w:hAnsi="Arial" w:cs="Arial"/>
          <w:sz w:val="20"/>
          <w:szCs w:val="20"/>
        </w:rPr>
      </w:pPr>
    </w:p>
    <w:p w14:paraId="73B5AE9D" w14:textId="77777777" w:rsidR="00331C73" w:rsidRPr="00F62794" w:rsidRDefault="00331C73" w:rsidP="002B0EA7">
      <w:pPr>
        <w:numPr>
          <w:ilvl w:val="1"/>
          <w:numId w:val="13"/>
        </w:numPr>
        <w:autoSpaceDN w:val="0"/>
        <w:spacing w:after="0"/>
        <w:ind w:left="284" w:firstLine="0"/>
        <w:jc w:val="both"/>
        <w:rPr>
          <w:rFonts w:ascii="Arial" w:hAnsi="Arial" w:cs="Arial"/>
          <w:b/>
          <w:sz w:val="20"/>
          <w:szCs w:val="20"/>
        </w:rPr>
      </w:pPr>
      <w:r w:rsidRPr="00F62794">
        <w:rPr>
          <w:rFonts w:ascii="Arial" w:hAnsi="Arial" w:cs="Arial"/>
          <w:b/>
          <w:sz w:val="20"/>
          <w:szCs w:val="20"/>
        </w:rPr>
        <w:t>Koordinácia činností poskytovateľa s koordinátorom bezpečnosti a železničnou dopravou</w:t>
      </w:r>
    </w:p>
    <w:p w14:paraId="1BF8BAEB" w14:textId="77777777" w:rsidR="00331C73" w:rsidRPr="00F62794" w:rsidRDefault="00331C73" w:rsidP="00331C73">
      <w:pPr>
        <w:spacing w:after="0"/>
        <w:ind w:firstLine="284"/>
        <w:rPr>
          <w:rFonts w:ascii="Arial" w:hAnsi="Arial" w:cs="Arial"/>
          <w:b/>
          <w:sz w:val="20"/>
          <w:szCs w:val="20"/>
        </w:rPr>
      </w:pPr>
      <w:r w:rsidRPr="00F62794">
        <w:rPr>
          <w:rFonts w:ascii="Arial" w:hAnsi="Arial" w:cs="Arial"/>
          <w:b/>
          <w:sz w:val="20"/>
          <w:szCs w:val="20"/>
        </w:rPr>
        <w:t>Poskytovateľ sa zaväzuje:</w:t>
      </w:r>
    </w:p>
    <w:p w14:paraId="302782D8" w14:textId="77777777" w:rsidR="00331C73" w:rsidRPr="00F62794" w:rsidRDefault="00331C73" w:rsidP="002B0EA7">
      <w:pPr>
        <w:numPr>
          <w:ilvl w:val="0"/>
          <w:numId w:val="18"/>
        </w:numPr>
        <w:autoSpaceDN w:val="0"/>
        <w:spacing w:after="0"/>
        <w:jc w:val="both"/>
        <w:rPr>
          <w:rFonts w:ascii="Arial" w:hAnsi="Arial" w:cs="Arial"/>
          <w:b/>
          <w:sz w:val="20"/>
          <w:szCs w:val="20"/>
        </w:rPr>
      </w:pPr>
      <w:r w:rsidRPr="00F62794">
        <w:rPr>
          <w:rFonts w:ascii="Arial" w:hAnsi="Arial" w:cs="Arial"/>
          <w:sz w:val="20"/>
          <w:szCs w:val="20"/>
        </w:rPr>
        <w:t>k súčinnosti s  koordinátorom bezpečnosti objednávateľa t.j. bezpečnosti a ochrany zdravia pri práci (ďalej len „koordinátor bezpečnosti“), a to po celú dobu realizácie Služby, vrátane jeho subdodávateľov,</w:t>
      </w:r>
    </w:p>
    <w:p w14:paraId="76D35828" w14:textId="77777777" w:rsidR="00331C73" w:rsidRPr="00F62794" w:rsidRDefault="00331C73" w:rsidP="00331C73">
      <w:pPr>
        <w:spacing w:after="0"/>
        <w:ind w:left="284"/>
        <w:rPr>
          <w:rFonts w:ascii="Arial" w:hAnsi="Arial" w:cs="Arial"/>
          <w:b/>
          <w:sz w:val="20"/>
          <w:szCs w:val="20"/>
        </w:rPr>
      </w:pPr>
      <w:r w:rsidRPr="00F62794">
        <w:rPr>
          <w:rFonts w:ascii="Arial" w:hAnsi="Arial" w:cs="Arial"/>
          <w:b/>
          <w:sz w:val="20"/>
          <w:szCs w:val="20"/>
        </w:rPr>
        <w:t>Vedúci prác poskytovateľa je povinný:</w:t>
      </w:r>
    </w:p>
    <w:p w14:paraId="24E9DF82" w14:textId="77777777" w:rsidR="00331C73" w:rsidRPr="00F62794" w:rsidRDefault="00331C73" w:rsidP="00331C73">
      <w:pPr>
        <w:spacing w:after="0"/>
        <w:ind w:left="644" w:hanging="360"/>
        <w:rPr>
          <w:rFonts w:ascii="Arial" w:hAnsi="Arial" w:cs="Arial"/>
          <w:sz w:val="20"/>
          <w:szCs w:val="20"/>
        </w:rPr>
      </w:pPr>
      <w:r w:rsidRPr="00F62794">
        <w:rPr>
          <w:rFonts w:ascii="Arial" w:hAnsi="Arial" w:cs="Arial"/>
          <w:sz w:val="20"/>
          <w:szCs w:val="20"/>
        </w:rPr>
        <w:t>a)</w:t>
      </w:r>
      <w:r w:rsidRPr="00F62794">
        <w:rPr>
          <w:rFonts w:ascii="Arial" w:hAnsi="Arial" w:cs="Arial"/>
          <w:sz w:val="20"/>
          <w:szCs w:val="20"/>
        </w:rPr>
        <w:tab/>
        <w:t xml:space="preserve">vykonávať koordináciu BOZP vo vzťahu k železničnej doprave, ktorú podľa druhu vykonávanej činnosti zabezpečuje v zmysle predpisu ŽSR Z2. Pri výkone prevádzkovej činnosti vyžadovať, dohliadať a kontrolovať zabezpečenie pracovného miesta v zmysle predpisu ŽSR Z 2, </w:t>
      </w:r>
    </w:p>
    <w:p w14:paraId="3B304423"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informovať sa na dopravnú situáciu (t. j. jazdu koľajových vozidiel po prevádzkovanej koľaji k pracovnému miestu, resp. pracovným miestam) u dopravného zamestnanca,</w:t>
      </w:r>
    </w:p>
    <w:p w14:paraId="45B2B840"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komunikáciu s dopravným zamestnancom,</w:t>
      </w:r>
    </w:p>
    <w:p w14:paraId="7453384D" w14:textId="77777777" w:rsidR="00331C73" w:rsidRPr="00F62794" w:rsidRDefault="00331C73" w:rsidP="002B0EA7">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predpísanú kvalitu zmluvne dohodnutých prác a zodpovedá za včasné ukončenie prác, za bezpečnú prevádzku na vylúčenej koľaji.</w:t>
      </w:r>
    </w:p>
    <w:p w14:paraId="37A3E5FF" w14:textId="77777777" w:rsidR="00331C73" w:rsidRPr="00F62794" w:rsidRDefault="00331C73" w:rsidP="00331C73">
      <w:pPr>
        <w:spacing w:after="0"/>
        <w:ind w:left="644"/>
        <w:rPr>
          <w:rFonts w:ascii="Arial" w:hAnsi="Arial" w:cs="Arial"/>
          <w:sz w:val="20"/>
          <w:szCs w:val="20"/>
        </w:rPr>
      </w:pPr>
    </w:p>
    <w:p w14:paraId="25BB436D"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Počas prác v blízkosti prevádzkovanej koľaje je poskytovateľ povinný:</w:t>
      </w:r>
    </w:p>
    <w:p w14:paraId="1C1673A2"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t>dbať na bezpečnosť a ochranu zdravia pri práci zamestnancov vzhľadom k železničnej prevádzke,</w:t>
      </w:r>
    </w:p>
    <w:p w14:paraId="245EC8D2"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č.124/2006 Z. z. a predpisu ŽSR Z2,</w:t>
      </w:r>
    </w:p>
    <w:p w14:paraId="634AF841" w14:textId="77777777" w:rsidR="00331C73" w:rsidRPr="00F62794" w:rsidRDefault="00331C73" w:rsidP="002B0EA7">
      <w:pPr>
        <w:numPr>
          <w:ilvl w:val="0"/>
          <w:numId w:val="20"/>
        </w:numPr>
        <w:autoSpaceDN w:val="0"/>
        <w:spacing w:after="0"/>
        <w:jc w:val="both"/>
        <w:rPr>
          <w:rFonts w:ascii="Arial" w:hAnsi="Arial" w:cs="Arial"/>
          <w:sz w:val="20"/>
          <w:szCs w:val="20"/>
        </w:rPr>
      </w:pPr>
      <w:r w:rsidRPr="00F62794">
        <w:rPr>
          <w:rFonts w:ascii="Arial" w:hAnsi="Arial" w:cs="Arial"/>
          <w:sz w:val="20"/>
          <w:szCs w:val="20"/>
        </w:rPr>
        <w:lastRenderedPageBreak/>
        <w:t>zabezpečiť, aby zamestnanci subdodávateľa boli riadení vedúcim prác (resp. vedúcimi pracovných skupín) poskytovateľa. V prípade ak vytvoria zamestnanci subdodávateľa vlastnú pracovnú skupinu podliehajú riadeniu vedúceho prác poskytovateľa,</w:t>
      </w:r>
    </w:p>
    <w:p w14:paraId="4E22B8E5" w14:textId="77777777" w:rsidR="00331C73" w:rsidRPr="00F62794" w:rsidRDefault="00331C73" w:rsidP="002B0EA7">
      <w:pPr>
        <w:numPr>
          <w:ilvl w:val="0"/>
          <w:numId w:val="20"/>
        </w:numPr>
        <w:autoSpaceDN w:val="0"/>
        <w:spacing w:after="0"/>
        <w:ind w:left="357" w:hanging="357"/>
        <w:jc w:val="both"/>
        <w:rPr>
          <w:rFonts w:ascii="Arial" w:hAnsi="Arial" w:cs="Arial"/>
          <w:sz w:val="20"/>
          <w:szCs w:val="20"/>
        </w:rPr>
      </w:pPr>
      <w:r w:rsidRPr="00F62794">
        <w:rPr>
          <w:rFonts w:ascii="Arial" w:hAnsi="Arial" w:cs="Arial"/>
          <w:sz w:val="20"/>
          <w:szCs w:val="20"/>
        </w:rPr>
        <w:t xml:space="preserve">zabezpečiť dodržiavanie všetkých podmienok uvedených vo výlukovom rozkaze a dodržiavať pokyny zodpovedného zamestnanca ŽSR.. </w:t>
      </w:r>
    </w:p>
    <w:p w14:paraId="251BF685" w14:textId="77777777" w:rsidR="00331C73" w:rsidRPr="00F62794" w:rsidRDefault="00331C73" w:rsidP="00331C73">
      <w:pPr>
        <w:spacing w:after="0"/>
        <w:rPr>
          <w:rFonts w:ascii="Arial" w:hAnsi="Arial" w:cs="Arial"/>
          <w:sz w:val="20"/>
          <w:szCs w:val="20"/>
        </w:rPr>
      </w:pPr>
    </w:p>
    <w:p w14:paraId="3CCD112D"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 xml:space="preserve">Počas prác v blízkosti prevádzkovanej koľaje je vedúci práce povinný: </w:t>
      </w:r>
    </w:p>
    <w:p w14:paraId="2218C26B"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dodržiavanie ustanovení predpisu ŽSR Z 2,</w:t>
      </w:r>
    </w:p>
    <w:p w14:paraId="2AE738E5"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037E819C"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273EFE0A"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36A47A3C"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5EF216E7"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8658439"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398E2C30"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1E421118" w14:textId="77777777" w:rsidR="00331C73" w:rsidRPr="00F62794" w:rsidRDefault="00331C73" w:rsidP="002B0EA7">
      <w:pPr>
        <w:numPr>
          <w:ilvl w:val="0"/>
          <w:numId w:val="21"/>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informovať svojich zamestnancov a zamestnancov subdodávateľov o prijatých opatreniach na zaistenie ich BOZP,</w:t>
      </w:r>
    </w:p>
    <w:p w14:paraId="67968F85" w14:textId="77777777" w:rsidR="00331C73" w:rsidRPr="00F62794" w:rsidRDefault="00331C73" w:rsidP="00331C73">
      <w:pPr>
        <w:tabs>
          <w:tab w:val="num" w:pos="720"/>
        </w:tabs>
        <w:adjustRightInd w:val="0"/>
        <w:spacing w:after="0"/>
        <w:rPr>
          <w:rFonts w:ascii="Arial" w:hAnsi="Arial" w:cs="Arial"/>
          <w:sz w:val="20"/>
          <w:szCs w:val="20"/>
        </w:rPr>
      </w:pPr>
    </w:p>
    <w:p w14:paraId="160CDE4D"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Zodpovední zamestnanci poskytovateľa</w:t>
      </w:r>
    </w:p>
    <w:p w14:paraId="06B8E28E" w14:textId="77777777" w:rsidR="00331C73" w:rsidRPr="00F62794" w:rsidRDefault="00331C73" w:rsidP="00331C73">
      <w:pPr>
        <w:spacing w:after="0"/>
        <w:ind w:firstLine="360"/>
        <w:rPr>
          <w:rFonts w:ascii="Arial" w:hAnsi="Arial" w:cs="Arial"/>
          <w:sz w:val="20"/>
          <w:szCs w:val="20"/>
        </w:rPr>
      </w:pPr>
      <w:r w:rsidRPr="00F62794">
        <w:rPr>
          <w:rFonts w:ascii="Arial" w:hAnsi="Arial" w:cs="Arial"/>
          <w:sz w:val="20"/>
          <w:szCs w:val="20"/>
        </w:rPr>
        <w:t>a) vedúci prác: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7DD805FF" w14:textId="77777777" w:rsidR="00331C73" w:rsidRPr="00F62794" w:rsidRDefault="00331C73" w:rsidP="00331C73">
      <w:pPr>
        <w:spacing w:after="0"/>
        <w:ind w:left="360"/>
        <w:rPr>
          <w:rFonts w:ascii="Arial" w:hAnsi="Arial" w:cs="Arial"/>
          <w:sz w:val="20"/>
          <w:szCs w:val="20"/>
        </w:rPr>
      </w:pPr>
      <w:r w:rsidRPr="00F62794">
        <w:rPr>
          <w:rFonts w:ascii="Arial" w:hAnsi="Arial" w:cs="Arial"/>
          <w:sz w:val="20"/>
          <w:szCs w:val="20"/>
        </w:rPr>
        <w:t>b) zodpovedný zamestnanec za zaistenie BOZP: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36B127A" w14:textId="77777777" w:rsidR="00331C73" w:rsidRPr="00F62794" w:rsidRDefault="00331C73" w:rsidP="00331C73">
      <w:pPr>
        <w:spacing w:after="0"/>
        <w:ind w:left="360"/>
        <w:rPr>
          <w:rFonts w:ascii="Arial" w:hAnsi="Arial" w:cs="Arial"/>
          <w:sz w:val="20"/>
          <w:szCs w:val="20"/>
        </w:rPr>
      </w:pPr>
      <w:r w:rsidRPr="00F62794">
        <w:rPr>
          <w:rFonts w:ascii="Arial" w:hAnsi="Arial" w:cs="Arial"/>
          <w:sz w:val="20"/>
          <w:szCs w:val="20"/>
        </w:rPr>
        <w:t>c) zodpovedný zamestnanec za koordináciu so železničnou dopravou : .................</w:t>
      </w:r>
      <w:r w:rsidRPr="00F62794">
        <w:rPr>
          <w:rFonts w:ascii="Arial" w:hAnsi="Arial" w:cs="Arial"/>
          <w:sz w:val="20"/>
          <w:szCs w:val="20"/>
        </w:rPr>
        <w:tab/>
      </w:r>
    </w:p>
    <w:p w14:paraId="1DB0C27E"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Tu uvedení jednotliví zamestnanci poskytovateľa môžu byť uvedení len </w:t>
      </w:r>
      <w:r w:rsidRPr="00F62794">
        <w:rPr>
          <w:rFonts w:ascii="Arial" w:hAnsi="Arial" w:cs="Arial"/>
          <w:sz w:val="20"/>
          <w:szCs w:val="20"/>
          <w:u w:val="single"/>
        </w:rPr>
        <w:t xml:space="preserve">v jednej osobe zodpovedného zamestnanca </w:t>
      </w:r>
      <w:r w:rsidRPr="00F62794">
        <w:rPr>
          <w:rFonts w:ascii="Arial" w:hAnsi="Arial" w:cs="Arial"/>
          <w:sz w:val="20"/>
          <w:szCs w:val="20"/>
        </w:rPr>
        <w:t>poskytovateľa (napr. za vedúceho prác – jeden zamestnanec, ktorý je zároveň zodpovedný za zaistenie BOZP a koordináciu so železničnou dopravou).</w:t>
      </w:r>
    </w:p>
    <w:p w14:paraId="21220C08" w14:textId="77777777" w:rsidR="00331C73" w:rsidRPr="00F62794" w:rsidRDefault="00331C73" w:rsidP="00331C73">
      <w:pPr>
        <w:spacing w:after="0"/>
        <w:rPr>
          <w:rFonts w:ascii="Arial" w:hAnsi="Arial" w:cs="Arial"/>
          <w:sz w:val="20"/>
          <w:szCs w:val="20"/>
        </w:rPr>
      </w:pPr>
    </w:p>
    <w:p w14:paraId="3234417C"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 xml:space="preserve">Dokumentácia </w:t>
      </w:r>
    </w:p>
    <w:p w14:paraId="19C0FCD4"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Poskytovateľ je povinný viesť nasledovnú dokumentáciu k zaisteniu BOZP:</w:t>
      </w:r>
    </w:p>
    <w:p w14:paraId="1BB00F22"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„Hodnotenie rizík s návrhom potrebných opatrení“ (technických, organizačných a OOPP),</w:t>
      </w:r>
    </w:p>
    <w:p w14:paraId="4C415515"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„Záznamník(-y) BOZP“ v zmysle predpisu ŽSR Z 2,</w:t>
      </w:r>
    </w:p>
    <w:p w14:paraId="0169D648" w14:textId="77777777" w:rsidR="00331C73" w:rsidRPr="00F62794" w:rsidRDefault="00331C73" w:rsidP="002B0EA7">
      <w:pPr>
        <w:numPr>
          <w:ilvl w:val="0"/>
          <w:numId w:val="22"/>
        </w:numPr>
        <w:autoSpaceDN w:val="0"/>
        <w:spacing w:after="0"/>
        <w:ind w:left="357" w:hanging="357"/>
        <w:rPr>
          <w:rFonts w:ascii="Arial" w:hAnsi="Arial" w:cs="Arial"/>
          <w:sz w:val="20"/>
          <w:szCs w:val="20"/>
        </w:rPr>
      </w:pPr>
      <w:r w:rsidRPr="00F62794">
        <w:rPr>
          <w:rFonts w:ascii="Arial" w:hAnsi="Arial" w:cs="Arial"/>
          <w:sz w:val="20"/>
          <w:szCs w:val="20"/>
        </w:rPr>
        <w:t>„Zoznam zamestnancov poskytovateľa a subdodávateľov“,</w:t>
      </w:r>
    </w:p>
    <w:p w14:paraId="544E3EDA" w14:textId="77777777" w:rsidR="00331C73" w:rsidRPr="00F62794" w:rsidRDefault="00331C73" w:rsidP="00331C73">
      <w:pPr>
        <w:spacing w:after="0"/>
        <w:ind w:left="357"/>
        <w:rPr>
          <w:rFonts w:ascii="Arial" w:hAnsi="Arial" w:cs="Arial"/>
          <w:sz w:val="20"/>
          <w:szCs w:val="20"/>
        </w:rPr>
      </w:pPr>
    </w:p>
    <w:p w14:paraId="58CE21F6"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 (pozn.: týmto nie sú dotknuté ostatné povinnosti poskytovateľa na vedenie dokumentácie, ktorá je požadovaná inými právnymi predpismi a internými predpismi ŽSR).</w:t>
      </w:r>
    </w:p>
    <w:p w14:paraId="76F9CDD4" w14:textId="77777777" w:rsidR="00331C73" w:rsidRPr="00F62794" w:rsidRDefault="00331C73" w:rsidP="00331C73">
      <w:pPr>
        <w:spacing w:after="0"/>
        <w:ind w:left="357"/>
        <w:rPr>
          <w:rFonts w:ascii="Arial" w:hAnsi="Arial" w:cs="Arial"/>
          <w:sz w:val="20"/>
          <w:szCs w:val="20"/>
        </w:rPr>
      </w:pPr>
    </w:p>
    <w:p w14:paraId="685A3AB2" w14:textId="77777777" w:rsidR="00331C73" w:rsidRPr="00F62794" w:rsidRDefault="00331C73" w:rsidP="002B0EA7">
      <w:pPr>
        <w:numPr>
          <w:ilvl w:val="1"/>
          <w:numId w:val="13"/>
        </w:numPr>
        <w:autoSpaceDN w:val="0"/>
        <w:spacing w:after="0"/>
        <w:ind w:left="284" w:firstLine="0"/>
        <w:rPr>
          <w:rFonts w:ascii="Arial" w:hAnsi="Arial" w:cs="Arial"/>
          <w:b/>
          <w:sz w:val="20"/>
          <w:szCs w:val="20"/>
        </w:rPr>
      </w:pPr>
      <w:r w:rsidRPr="00F62794">
        <w:rPr>
          <w:rFonts w:ascii="Arial" w:hAnsi="Arial" w:cs="Arial"/>
          <w:b/>
          <w:sz w:val="20"/>
          <w:szCs w:val="20"/>
        </w:rPr>
        <w:t>Kontrolná činnosť</w:t>
      </w:r>
    </w:p>
    <w:p w14:paraId="688AA217" w14:textId="77777777" w:rsidR="00331C73" w:rsidRPr="00F62794" w:rsidRDefault="00331C73" w:rsidP="00331C73">
      <w:pPr>
        <w:spacing w:after="0"/>
        <w:rPr>
          <w:rFonts w:ascii="Arial" w:hAnsi="Arial" w:cs="Arial"/>
          <w:b/>
          <w:sz w:val="20"/>
          <w:szCs w:val="20"/>
        </w:rPr>
      </w:pPr>
      <w:r w:rsidRPr="00F62794">
        <w:rPr>
          <w:rFonts w:ascii="Arial" w:hAnsi="Arial" w:cs="Arial"/>
          <w:sz w:val="20"/>
          <w:szCs w:val="20"/>
        </w:rPr>
        <w:t>Poskytovateľ je povinný:</w:t>
      </w:r>
    </w:p>
    <w:p w14:paraId="29794DFC" w14:textId="77777777" w:rsidR="00331C73" w:rsidRPr="00F62794" w:rsidRDefault="00331C73" w:rsidP="002B0EA7">
      <w:pPr>
        <w:numPr>
          <w:ilvl w:val="0"/>
          <w:numId w:val="23"/>
        </w:numPr>
        <w:autoSpaceDN w:val="0"/>
        <w:spacing w:after="0"/>
        <w:jc w:val="both"/>
        <w:rPr>
          <w:rFonts w:ascii="Arial" w:hAnsi="Arial" w:cs="Arial"/>
          <w:sz w:val="20"/>
          <w:szCs w:val="20"/>
        </w:rPr>
      </w:pPr>
      <w:r w:rsidRPr="00F62794">
        <w:rPr>
          <w:rFonts w:ascii="Arial" w:hAnsi="Arial" w:cs="Arial"/>
          <w:sz w:val="20"/>
          <w:szCs w:val="20"/>
        </w:rPr>
        <w:t>zabezpečiť, aby vedúci pracovných skupín realizovali okrem kontroly vykonávanej práce, aj kontrolu dodržiavania opatrení v zmysle predpisu ŽSR Z 2,</w:t>
      </w:r>
    </w:p>
    <w:p w14:paraId="2DB1792A" w14:textId="77777777" w:rsidR="00331C73" w:rsidRPr="00F62794" w:rsidRDefault="00331C73" w:rsidP="002B0EA7">
      <w:pPr>
        <w:numPr>
          <w:ilvl w:val="0"/>
          <w:numId w:val="23"/>
        </w:numPr>
        <w:tabs>
          <w:tab w:val="num" w:pos="1080"/>
          <w:tab w:val="num" w:pos="2084"/>
        </w:tabs>
        <w:autoSpaceDN w:val="0"/>
        <w:spacing w:after="0"/>
        <w:jc w:val="both"/>
        <w:rPr>
          <w:rFonts w:ascii="Arial" w:hAnsi="Arial" w:cs="Arial"/>
          <w:sz w:val="20"/>
          <w:szCs w:val="20"/>
        </w:rPr>
      </w:pPr>
      <w:r w:rsidRPr="00F62794">
        <w:rPr>
          <w:rFonts w:ascii="Arial" w:hAnsi="Arial" w:cs="Arial"/>
          <w:sz w:val="20"/>
          <w:szCs w:val="20"/>
        </w:rPr>
        <w:lastRenderedPageBreak/>
        <w:t>vykonávať kontrolu dodržiavania zákazu požívania alkoholických nápojov a omamných a psychotropných látok v službe a pred jej nástupom,</w:t>
      </w:r>
    </w:p>
    <w:p w14:paraId="0C821814" w14:textId="77777777" w:rsidR="00331C73" w:rsidRPr="00F62794" w:rsidRDefault="00331C73" w:rsidP="002B0EA7">
      <w:pPr>
        <w:numPr>
          <w:ilvl w:val="0"/>
          <w:numId w:val="23"/>
        </w:numPr>
        <w:tabs>
          <w:tab w:val="num" w:pos="1080"/>
          <w:tab w:val="num" w:pos="2084"/>
        </w:tabs>
        <w:autoSpaceDN w:val="0"/>
        <w:spacing w:after="0"/>
        <w:ind w:left="357" w:hanging="357"/>
        <w:jc w:val="both"/>
        <w:rPr>
          <w:rFonts w:ascii="Arial" w:hAnsi="Arial" w:cs="Arial"/>
          <w:sz w:val="20"/>
          <w:szCs w:val="20"/>
        </w:rPr>
      </w:pPr>
      <w:r w:rsidRPr="00F62794">
        <w:rPr>
          <w:rFonts w:ascii="Arial" w:hAnsi="Arial" w:cs="Arial"/>
          <w:sz w:val="20"/>
          <w:szCs w:val="20"/>
        </w:rPr>
        <w:t>zabezpečiť kontrolnú činnosť v zmysle § 9 Zákona č. 124/2006 Z. z. o BOZP.</w:t>
      </w:r>
    </w:p>
    <w:p w14:paraId="75E2663E" w14:textId="77777777" w:rsidR="00331C73" w:rsidRPr="00F62794" w:rsidRDefault="00331C73" w:rsidP="00331C73">
      <w:pPr>
        <w:tabs>
          <w:tab w:val="num" w:pos="1080"/>
          <w:tab w:val="num" w:pos="2084"/>
        </w:tabs>
        <w:spacing w:after="0"/>
        <w:rPr>
          <w:rFonts w:ascii="Arial" w:hAnsi="Arial" w:cs="Arial"/>
          <w:sz w:val="20"/>
          <w:szCs w:val="20"/>
        </w:rPr>
      </w:pPr>
    </w:p>
    <w:p w14:paraId="09795475"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 xml:space="preserve">Povinnosti objednávateľa </w:t>
      </w:r>
    </w:p>
    <w:p w14:paraId="0EA9D09E"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 xml:space="preserve">Preukázateľné poučenie o miestnych podmienkach a rizikách </w:t>
      </w:r>
    </w:p>
    <w:p w14:paraId="23B4F526"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F62794">
        <w:rPr>
          <w:rFonts w:ascii="Arial" w:hAnsi="Arial" w:cs="Arial"/>
          <w:color w:val="000000"/>
          <w:sz w:val="20"/>
          <w:szCs w:val="20"/>
        </w:rPr>
        <w:t xml:space="preserve">zamestnancov </w:t>
      </w:r>
      <w:r w:rsidRPr="00F62794">
        <w:rPr>
          <w:rFonts w:ascii="Arial" w:hAnsi="Arial" w:cs="Arial"/>
          <w:sz w:val="20"/>
          <w:szCs w:val="20"/>
        </w:rPr>
        <w:t>poskytovateľa</w:t>
      </w:r>
      <w:r w:rsidRPr="00F62794">
        <w:rPr>
          <w:rFonts w:ascii="Arial" w:hAnsi="Arial" w:cs="Arial"/>
          <w:color w:val="000000"/>
          <w:sz w:val="20"/>
          <w:szCs w:val="20"/>
        </w:rPr>
        <w:t xml:space="preserve"> </w:t>
      </w:r>
      <w:r w:rsidRPr="00F62794">
        <w:rPr>
          <w:rFonts w:ascii="Arial" w:hAnsi="Arial" w:cs="Arial"/>
          <w:sz w:val="20"/>
          <w:szCs w:val="20"/>
        </w:rPr>
        <w:t>a to zrozumiteľným a preukázateľným spôsobom.</w:t>
      </w:r>
    </w:p>
    <w:p w14:paraId="702D6BAC"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1988A085" w14:textId="77777777" w:rsidR="00331C73" w:rsidRPr="00F62794" w:rsidRDefault="00331C73" w:rsidP="002B0EA7">
      <w:pPr>
        <w:numPr>
          <w:ilvl w:val="0"/>
          <w:numId w:val="24"/>
        </w:numPr>
        <w:autoSpaceDN w:val="0"/>
        <w:spacing w:after="0"/>
        <w:jc w:val="both"/>
        <w:rPr>
          <w:rFonts w:ascii="Arial" w:hAnsi="Arial" w:cs="Arial"/>
          <w:b/>
          <w:sz w:val="20"/>
          <w:szCs w:val="20"/>
        </w:rPr>
      </w:pPr>
      <w:r w:rsidRPr="00F62794">
        <w:rPr>
          <w:rFonts w:ascii="Arial" w:hAnsi="Arial" w:cs="Arial"/>
          <w:sz w:val="20"/>
          <w:szCs w:val="20"/>
        </w:rPr>
        <w:t>Objednávateľ má povinnosť zadokumentovať preukázateľné poučenie o miestnych podmienkach a rizikách do výkazu o skúškach poučenej osoby resp. inou vhodnou písomnou formou.</w:t>
      </w:r>
    </w:p>
    <w:p w14:paraId="2982CB89" w14:textId="77777777" w:rsidR="00331C73" w:rsidRPr="00F62794" w:rsidRDefault="00331C73" w:rsidP="00331C73">
      <w:pPr>
        <w:spacing w:after="0"/>
        <w:ind w:left="360"/>
        <w:rPr>
          <w:rFonts w:ascii="Arial" w:hAnsi="Arial" w:cs="Arial"/>
          <w:b/>
          <w:sz w:val="20"/>
          <w:szCs w:val="20"/>
        </w:rPr>
      </w:pPr>
    </w:p>
    <w:p w14:paraId="19C7099C" w14:textId="77777777" w:rsidR="00331C73" w:rsidRPr="00F62794" w:rsidRDefault="00331C73" w:rsidP="002B0EA7">
      <w:pPr>
        <w:numPr>
          <w:ilvl w:val="1"/>
          <w:numId w:val="13"/>
        </w:numPr>
        <w:autoSpaceDN w:val="0"/>
        <w:spacing w:after="0"/>
        <w:rPr>
          <w:rFonts w:ascii="Arial" w:hAnsi="Arial" w:cs="Arial"/>
          <w:b/>
          <w:sz w:val="20"/>
          <w:szCs w:val="20"/>
        </w:rPr>
      </w:pPr>
      <w:r w:rsidRPr="00F62794">
        <w:rPr>
          <w:rFonts w:ascii="Arial" w:hAnsi="Arial" w:cs="Arial"/>
          <w:b/>
          <w:sz w:val="20"/>
          <w:szCs w:val="20"/>
        </w:rPr>
        <w:t>Kontrolná činnosť</w:t>
      </w:r>
    </w:p>
    <w:p w14:paraId="03C85A0D"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Objednávateľ je oprávnený u poskytovateľa vykonávať kontrolu:</w:t>
      </w:r>
    </w:p>
    <w:p w14:paraId="383356ED"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dodržiavania opatrení v zmysle ustanovení predpisu ŽSR Z 2,</w:t>
      </w:r>
    </w:p>
    <w:p w14:paraId="249A9066"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dodržiavania zákazu požívania alkoholických nápojov a omamných a psychotropných látok počas prác v priestoroch ŽSR,</w:t>
      </w:r>
    </w:p>
    <w:p w14:paraId="58A26BC6" w14:textId="77777777" w:rsidR="00331C73" w:rsidRPr="00F62794" w:rsidRDefault="00331C73" w:rsidP="002B0EA7">
      <w:pPr>
        <w:numPr>
          <w:ilvl w:val="0"/>
          <w:numId w:val="25"/>
        </w:numPr>
        <w:autoSpaceDN w:val="0"/>
        <w:spacing w:after="0"/>
        <w:rPr>
          <w:rFonts w:ascii="Arial" w:hAnsi="Arial" w:cs="Arial"/>
          <w:sz w:val="20"/>
          <w:szCs w:val="20"/>
        </w:rPr>
      </w:pPr>
      <w:r w:rsidRPr="00F62794">
        <w:rPr>
          <w:rFonts w:ascii="Arial" w:hAnsi="Arial" w:cs="Arial"/>
          <w:sz w:val="20"/>
          <w:szCs w:val="20"/>
        </w:rPr>
        <w:t>zmluvne dohodnutých podmienok.</w:t>
      </w:r>
    </w:p>
    <w:p w14:paraId="6A0D7926" w14:textId="77777777" w:rsidR="00331C73" w:rsidRPr="00F62794" w:rsidRDefault="00331C73" w:rsidP="00331C73">
      <w:pPr>
        <w:spacing w:after="0"/>
        <w:ind w:left="360"/>
        <w:rPr>
          <w:rFonts w:ascii="Arial" w:hAnsi="Arial" w:cs="Arial"/>
          <w:sz w:val="20"/>
          <w:szCs w:val="20"/>
        </w:rPr>
      </w:pPr>
    </w:p>
    <w:p w14:paraId="21ED8810"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Spolupráca a vzájomná informovanosť na spoločných pracoviskách</w:t>
      </w:r>
    </w:p>
    <w:p w14:paraId="30899ED0"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A9E529A"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16D3AAE6"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objednávateľ v priestore staveniska povinný zabezpečiť jeho bezodkladné ohlásenie aj poskytovateľovi. </w:t>
      </w:r>
    </w:p>
    <w:p w14:paraId="515001EF" w14:textId="77777777" w:rsidR="00331C73" w:rsidRPr="00F62794" w:rsidRDefault="00331C73" w:rsidP="002B0EA7">
      <w:pPr>
        <w:numPr>
          <w:ilvl w:val="1"/>
          <w:numId w:val="17"/>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Poskytovateľ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05671980" w14:textId="77777777" w:rsidR="00331C73" w:rsidRPr="00F62794" w:rsidRDefault="00331C73" w:rsidP="002B0EA7">
      <w:pPr>
        <w:numPr>
          <w:ilvl w:val="1"/>
          <w:numId w:val="17"/>
        </w:numPr>
        <w:tabs>
          <w:tab w:val="num" w:pos="360"/>
        </w:tabs>
        <w:overflowPunct w:val="0"/>
        <w:autoSpaceDE w:val="0"/>
        <w:autoSpaceDN w:val="0"/>
        <w:adjustRightInd w:val="0"/>
        <w:spacing w:after="0"/>
        <w:ind w:left="360" w:right="-6"/>
        <w:jc w:val="both"/>
        <w:textAlignment w:val="baseline"/>
        <w:rPr>
          <w:rFonts w:ascii="Arial" w:hAnsi="Arial" w:cs="Arial"/>
          <w:sz w:val="20"/>
          <w:szCs w:val="20"/>
        </w:rPr>
      </w:pPr>
      <w:r w:rsidRPr="00F62794">
        <w:rPr>
          <w:rFonts w:ascii="Arial" w:hAnsi="Arial" w:cs="Arial"/>
          <w:sz w:val="20"/>
          <w:szCs w:val="20"/>
        </w:rPr>
        <w:t>Poskytovateľ je povinný spolupracovať s ostatnými subdodávateľmi ako aj s objednávateľom prác pri príprave a vykonávaní opatrení na zaistenie bezpečnosti a zdravia pri práci.</w:t>
      </w:r>
    </w:p>
    <w:p w14:paraId="6B5932E9" w14:textId="77777777" w:rsidR="000E42AB" w:rsidRPr="00F62794" w:rsidRDefault="000E42AB" w:rsidP="00331C73">
      <w:pPr>
        <w:spacing w:after="0"/>
        <w:rPr>
          <w:rFonts w:ascii="Arial" w:hAnsi="Arial" w:cs="Arial"/>
          <w:b/>
          <w:sz w:val="20"/>
          <w:szCs w:val="20"/>
        </w:rPr>
      </w:pPr>
    </w:p>
    <w:p w14:paraId="33AE8554" w14:textId="77777777" w:rsidR="00331C73" w:rsidRPr="00F62794" w:rsidRDefault="00331C73" w:rsidP="002B0EA7">
      <w:pPr>
        <w:numPr>
          <w:ilvl w:val="0"/>
          <w:numId w:val="13"/>
        </w:numPr>
        <w:autoSpaceDN w:val="0"/>
        <w:spacing w:after="0"/>
        <w:rPr>
          <w:rFonts w:ascii="Arial" w:hAnsi="Arial" w:cs="Arial"/>
          <w:b/>
          <w:sz w:val="20"/>
          <w:szCs w:val="20"/>
        </w:rPr>
      </w:pPr>
      <w:r w:rsidRPr="00F62794">
        <w:rPr>
          <w:rFonts w:ascii="Arial" w:hAnsi="Arial" w:cs="Arial"/>
          <w:b/>
          <w:sz w:val="20"/>
          <w:szCs w:val="20"/>
        </w:rPr>
        <w:t>Sankcie</w:t>
      </w:r>
    </w:p>
    <w:p w14:paraId="493DC22E"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35FD191F" w14:textId="77777777" w:rsidR="00331C73" w:rsidRPr="00F62794" w:rsidRDefault="00331C73" w:rsidP="00331C73">
      <w:pPr>
        <w:spacing w:after="0"/>
        <w:rPr>
          <w:rFonts w:ascii="Arial" w:hAnsi="Arial" w:cs="Arial"/>
          <w:b/>
          <w:sz w:val="20"/>
          <w:szCs w:val="20"/>
        </w:rPr>
      </w:pPr>
    </w:p>
    <w:p w14:paraId="49B98C9C" w14:textId="77777777" w:rsidR="00331C73" w:rsidRPr="00F62794" w:rsidRDefault="00331C73" w:rsidP="00331C73">
      <w:pPr>
        <w:spacing w:after="0"/>
        <w:rPr>
          <w:rFonts w:ascii="Arial" w:hAnsi="Arial" w:cs="Arial"/>
          <w:sz w:val="20"/>
          <w:szCs w:val="20"/>
        </w:rPr>
      </w:pPr>
      <w:r w:rsidRPr="00F62794">
        <w:rPr>
          <w:rFonts w:ascii="Arial" w:hAnsi="Arial" w:cs="Arial"/>
          <w:sz w:val="20"/>
          <w:szCs w:val="20"/>
        </w:rPr>
        <w:t xml:space="preserve">V .............................. dňa ................                        </w:t>
      </w:r>
      <w:r w:rsidRPr="00F62794">
        <w:rPr>
          <w:rFonts w:ascii="Arial" w:hAnsi="Arial" w:cs="Arial"/>
          <w:sz w:val="20"/>
          <w:szCs w:val="20"/>
        </w:rPr>
        <w:tab/>
        <w:t>V ......................., dňa ...............</w:t>
      </w:r>
    </w:p>
    <w:p w14:paraId="47DD57E6" w14:textId="77777777" w:rsidR="00331C73" w:rsidRDefault="00331C73" w:rsidP="00331C73">
      <w:pPr>
        <w:spacing w:after="0"/>
        <w:rPr>
          <w:rFonts w:ascii="Arial" w:hAnsi="Arial" w:cs="Arial"/>
          <w:b/>
          <w:sz w:val="20"/>
          <w:szCs w:val="20"/>
        </w:rPr>
      </w:pPr>
    </w:p>
    <w:p w14:paraId="1181F5FD" w14:textId="77777777" w:rsidR="00331C73" w:rsidRPr="00F62794" w:rsidRDefault="00331C73" w:rsidP="00331C73">
      <w:pPr>
        <w:spacing w:after="0"/>
        <w:rPr>
          <w:rFonts w:ascii="Arial" w:hAnsi="Arial" w:cs="Arial"/>
          <w:b/>
          <w:sz w:val="20"/>
          <w:szCs w:val="20"/>
        </w:rPr>
      </w:pPr>
    </w:p>
    <w:p w14:paraId="42201BE8" w14:textId="72553AE7" w:rsidR="00331C73" w:rsidRPr="00F62794" w:rsidRDefault="00331C73" w:rsidP="00331C73">
      <w:pPr>
        <w:spacing w:after="0"/>
        <w:rPr>
          <w:rFonts w:ascii="Arial" w:hAnsi="Arial" w:cs="Arial"/>
          <w:sz w:val="20"/>
          <w:szCs w:val="20"/>
        </w:rPr>
      </w:pPr>
      <w:r w:rsidRPr="00F62794">
        <w:rPr>
          <w:rFonts w:ascii="Arial" w:hAnsi="Arial" w:cs="Arial"/>
          <w:sz w:val="20"/>
          <w:szCs w:val="20"/>
        </w:rPr>
        <w:t>...........................</w:t>
      </w:r>
      <w:r w:rsidRPr="00F62794">
        <w:rPr>
          <w:rFonts w:ascii="Arial" w:hAnsi="Arial" w:cs="Arial"/>
          <w:b/>
          <w:sz w:val="20"/>
          <w:szCs w:val="20"/>
        </w:rPr>
        <w:t>.</w:t>
      </w:r>
      <w:r w:rsidRPr="00F62794">
        <w:rPr>
          <w:rFonts w:ascii="Arial" w:hAnsi="Arial" w:cs="Arial"/>
          <w:sz w:val="20"/>
          <w:szCs w:val="20"/>
        </w:rPr>
        <w:t>............</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w:t>
      </w:r>
    </w:p>
    <w:p w14:paraId="64DB6CE5" w14:textId="4AC1ACD3" w:rsidR="00331C73" w:rsidRPr="00F62794" w:rsidRDefault="00331C73" w:rsidP="00331C73">
      <w:pPr>
        <w:spacing w:after="0"/>
        <w:rPr>
          <w:rFonts w:ascii="Arial" w:hAnsi="Arial" w:cs="Arial"/>
          <w:sz w:val="20"/>
          <w:szCs w:val="20"/>
        </w:rPr>
      </w:pPr>
      <w:r w:rsidRPr="00F62794">
        <w:rPr>
          <w:rFonts w:ascii="Arial" w:hAnsi="Arial" w:cs="Arial"/>
          <w:sz w:val="20"/>
          <w:szCs w:val="20"/>
        </w:rPr>
        <w:t>Podpis za objednávateľa</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Podpis za poskytovateľa</w:t>
      </w:r>
    </w:p>
    <w:p w14:paraId="132332B4" w14:textId="0864CA0C" w:rsidR="004D5F3D" w:rsidRDefault="004D5F3D" w:rsidP="00E807E0">
      <w:pPr>
        <w:rPr>
          <w:rFonts w:ascii="Arial" w:hAnsi="Arial" w:cs="Arial"/>
          <w:b/>
          <w:u w:val="single"/>
        </w:rPr>
      </w:pPr>
      <w:r>
        <w:rPr>
          <w:rFonts w:ascii="Arial" w:hAnsi="Arial" w:cs="Arial"/>
          <w:b/>
          <w:u w:val="single"/>
        </w:rPr>
        <w:lastRenderedPageBreak/>
        <w:t xml:space="preserve">Príloha č. 6 – Zmluva o spracúvaní osobných údajov </w:t>
      </w:r>
    </w:p>
    <w:p w14:paraId="1DA7E223" w14:textId="77777777" w:rsidR="00E807E0" w:rsidRPr="00E807E0" w:rsidRDefault="00E807E0" w:rsidP="00E807E0">
      <w:pPr>
        <w:rPr>
          <w:rFonts w:ascii="Arial" w:hAnsi="Arial" w:cs="Arial"/>
          <w:b/>
          <w:u w:val="single"/>
        </w:rPr>
      </w:pPr>
    </w:p>
    <w:p w14:paraId="0B3DB861" w14:textId="77777777" w:rsidR="00145095" w:rsidRPr="00E807E0" w:rsidRDefault="00145095" w:rsidP="00145095">
      <w:pPr>
        <w:pStyle w:val="Default"/>
        <w:jc w:val="center"/>
        <w:rPr>
          <w:sz w:val="20"/>
          <w:szCs w:val="20"/>
        </w:rPr>
      </w:pPr>
      <w:r w:rsidRPr="00E807E0">
        <w:rPr>
          <w:b/>
          <w:bCs/>
          <w:sz w:val="20"/>
          <w:szCs w:val="20"/>
        </w:rPr>
        <w:t>Zmluva o spracúvaní osobných údajov č. X/XXXX/XXX - GDPR</w:t>
      </w:r>
    </w:p>
    <w:p w14:paraId="59D70547" w14:textId="53140F3B" w:rsidR="00145095" w:rsidRPr="00E807E0" w:rsidRDefault="00145095" w:rsidP="00145095">
      <w:pPr>
        <w:pStyle w:val="Default"/>
        <w:jc w:val="center"/>
        <w:rPr>
          <w:sz w:val="20"/>
          <w:szCs w:val="20"/>
        </w:rPr>
      </w:pPr>
      <w:r w:rsidRPr="00E807E0">
        <w:rPr>
          <w:sz w:val="20"/>
          <w:szCs w:val="20"/>
        </w:rPr>
        <w:t>uzatvorená podľa ustanovení § 34 zákona č. 18/2018 Z. z. o ochrane osobných údajov a o zmene a doplnení niektorých zákonov</w:t>
      </w:r>
      <w:r w:rsidR="008D1962">
        <w:rPr>
          <w:sz w:val="20"/>
          <w:szCs w:val="20"/>
        </w:rPr>
        <w:t xml:space="preserve"> v znení neskorších predpisov</w:t>
      </w:r>
      <w:r w:rsidRPr="00E807E0">
        <w:rPr>
          <w:sz w:val="20"/>
          <w:szCs w:val="20"/>
        </w:rPr>
        <w:t xml:space="preserve"> (ďa</w:t>
      </w:r>
      <w:r w:rsidR="00081BB4">
        <w:rPr>
          <w:sz w:val="20"/>
          <w:szCs w:val="20"/>
        </w:rPr>
        <w:t>lej len „zákon“) a článku 28 ods.</w:t>
      </w:r>
      <w:r w:rsidR="008D1962">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28F25CCC" w14:textId="77777777" w:rsidR="00145095" w:rsidRPr="00E807E0" w:rsidRDefault="00145095" w:rsidP="00145095">
      <w:pPr>
        <w:pStyle w:val="Default"/>
        <w:jc w:val="center"/>
        <w:rPr>
          <w:sz w:val="20"/>
          <w:szCs w:val="20"/>
        </w:rPr>
      </w:pPr>
      <w:r w:rsidRPr="00E807E0">
        <w:rPr>
          <w:sz w:val="20"/>
          <w:szCs w:val="20"/>
        </w:rPr>
        <w:t>(ďalej len „zmluva“)</w:t>
      </w:r>
    </w:p>
    <w:p w14:paraId="74DEB614" w14:textId="77777777" w:rsidR="00145095" w:rsidRPr="00E807E0" w:rsidRDefault="00145095" w:rsidP="00145095">
      <w:pPr>
        <w:pStyle w:val="Default"/>
        <w:jc w:val="center"/>
        <w:rPr>
          <w:sz w:val="20"/>
          <w:szCs w:val="20"/>
        </w:rPr>
      </w:pPr>
    </w:p>
    <w:p w14:paraId="1EFC1168" w14:textId="77777777" w:rsidR="00145095" w:rsidRPr="00E807E0" w:rsidRDefault="00145095" w:rsidP="00145095">
      <w:pPr>
        <w:pStyle w:val="Default"/>
        <w:jc w:val="center"/>
        <w:rPr>
          <w:sz w:val="20"/>
          <w:szCs w:val="20"/>
        </w:rPr>
      </w:pPr>
      <w:r w:rsidRPr="00E807E0">
        <w:rPr>
          <w:sz w:val="20"/>
          <w:szCs w:val="20"/>
        </w:rPr>
        <w:t>medzi:</w:t>
      </w:r>
    </w:p>
    <w:p w14:paraId="47348B3D" w14:textId="77777777" w:rsidR="00145095" w:rsidRPr="00E807E0" w:rsidRDefault="00145095" w:rsidP="00145095">
      <w:pPr>
        <w:pStyle w:val="Default"/>
        <w:jc w:val="center"/>
        <w:rPr>
          <w:sz w:val="20"/>
          <w:szCs w:val="20"/>
        </w:rPr>
      </w:pPr>
    </w:p>
    <w:p w14:paraId="328425E3" w14:textId="77777777" w:rsidR="00E807E0" w:rsidRDefault="00E807E0" w:rsidP="00145095">
      <w:pPr>
        <w:pStyle w:val="Default"/>
        <w:rPr>
          <w:b/>
          <w:bCs/>
          <w:sz w:val="20"/>
          <w:szCs w:val="20"/>
        </w:rPr>
      </w:pPr>
    </w:p>
    <w:p w14:paraId="45CE6F70" w14:textId="4B771597" w:rsidR="00145095" w:rsidRPr="00E807E0" w:rsidRDefault="00145095" w:rsidP="00145095">
      <w:pPr>
        <w:pStyle w:val="Default"/>
        <w:rPr>
          <w:sz w:val="20"/>
          <w:szCs w:val="20"/>
        </w:rPr>
      </w:pPr>
      <w:r w:rsidRPr="00E807E0">
        <w:rPr>
          <w:b/>
          <w:bCs/>
          <w:sz w:val="20"/>
          <w:szCs w:val="20"/>
        </w:rPr>
        <w:t xml:space="preserve">Prevádzkovateľom: </w:t>
      </w:r>
    </w:p>
    <w:p w14:paraId="1B95F215" w14:textId="77777777" w:rsidR="00145095" w:rsidRPr="00E807E0" w:rsidRDefault="00145095" w:rsidP="00145095">
      <w:pPr>
        <w:pStyle w:val="Default"/>
        <w:rPr>
          <w:sz w:val="20"/>
          <w:szCs w:val="20"/>
        </w:rPr>
      </w:pPr>
      <w:r w:rsidRPr="00E807E0">
        <w:rPr>
          <w:sz w:val="20"/>
          <w:szCs w:val="20"/>
        </w:rPr>
        <w:t xml:space="preserve">Obchodné meno:               Železnice Slovenskej republiky </w:t>
      </w:r>
    </w:p>
    <w:p w14:paraId="6274D3A9" w14:textId="77777777" w:rsidR="00145095" w:rsidRPr="00E807E0" w:rsidRDefault="00145095" w:rsidP="00145095">
      <w:pPr>
        <w:pStyle w:val="Default"/>
        <w:rPr>
          <w:sz w:val="20"/>
          <w:szCs w:val="20"/>
        </w:rPr>
      </w:pPr>
      <w:r w:rsidRPr="00E807E0">
        <w:rPr>
          <w:sz w:val="20"/>
          <w:szCs w:val="20"/>
        </w:rPr>
        <w:t xml:space="preserve">Sídlo:                                 Klemensova 8, 813 61 Bratislava </w:t>
      </w:r>
    </w:p>
    <w:p w14:paraId="36E8F7E6" w14:textId="77777777" w:rsidR="00145095" w:rsidRPr="00E807E0" w:rsidRDefault="00145095" w:rsidP="00145095">
      <w:pPr>
        <w:pStyle w:val="Default"/>
        <w:rPr>
          <w:sz w:val="20"/>
          <w:szCs w:val="20"/>
        </w:rPr>
      </w:pPr>
      <w:r w:rsidRPr="00E807E0">
        <w:rPr>
          <w:sz w:val="20"/>
          <w:szCs w:val="20"/>
        </w:rPr>
        <w:t xml:space="preserve">                                           Slovenská republika </w:t>
      </w:r>
    </w:p>
    <w:p w14:paraId="227B15E9" w14:textId="77777777" w:rsidR="00145095" w:rsidRPr="00E807E0" w:rsidRDefault="00145095" w:rsidP="00145095">
      <w:pPr>
        <w:pStyle w:val="Default"/>
        <w:rPr>
          <w:sz w:val="20"/>
          <w:szCs w:val="20"/>
        </w:rPr>
      </w:pPr>
      <w:r w:rsidRPr="00E807E0">
        <w:rPr>
          <w:sz w:val="20"/>
          <w:szCs w:val="20"/>
        </w:rPr>
        <w:t xml:space="preserve">Právna forma:                    Iná právnická osoba </w:t>
      </w:r>
    </w:p>
    <w:p w14:paraId="67045FF0" w14:textId="3E10DEEE" w:rsidR="00145095" w:rsidRPr="00E807E0" w:rsidRDefault="00145095" w:rsidP="00145095">
      <w:pPr>
        <w:pStyle w:val="Default"/>
        <w:rPr>
          <w:sz w:val="20"/>
          <w:szCs w:val="20"/>
        </w:rPr>
      </w:pPr>
      <w:r w:rsidRPr="00E807E0">
        <w:rPr>
          <w:sz w:val="20"/>
          <w:szCs w:val="20"/>
        </w:rPr>
        <w:t xml:space="preserve">Registrácia:                   </w:t>
      </w:r>
      <w:r w:rsidR="00C8738F">
        <w:rPr>
          <w:sz w:val="20"/>
          <w:szCs w:val="20"/>
        </w:rPr>
        <w:t xml:space="preserve">     Obchodný register Mestského</w:t>
      </w:r>
      <w:r w:rsidRPr="00E807E0">
        <w:rPr>
          <w:sz w:val="20"/>
          <w:szCs w:val="20"/>
        </w:rPr>
        <w:t xml:space="preserve"> súdu Bratislava I</w:t>
      </w:r>
      <w:r w:rsidR="00C8738F">
        <w:rPr>
          <w:sz w:val="20"/>
          <w:szCs w:val="20"/>
        </w:rPr>
        <w:t>II</w:t>
      </w:r>
      <w:r w:rsidRPr="00E807E0">
        <w:rPr>
          <w:sz w:val="20"/>
          <w:szCs w:val="20"/>
        </w:rPr>
        <w:t xml:space="preserve">, oddiel Po, </w:t>
      </w:r>
    </w:p>
    <w:p w14:paraId="2DE1614A" w14:textId="77777777" w:rsidR="00145095" w:rsidRPr="00E807E0" w:rsidRDefault="00145095" w:rsidP="00145095">
      <w:pPr>
        <w:pStyle w:val="Default"/>
        <w:rPr>
          <w:sz w:val="20"/>
          <w:szCs w:val="20"/>
        </w:rPr>
      </w:pPr>
      <w:r w:rsidRPr="00E807E0">
        <w:rPr>
          <w:sz w:val="20"/>
          <w:szCs w:val="20"/>
        </w:rPr>
        <w:t xml:space="preserve">                                           vložka číslo: 312/B </w:t>
      </w:r>
    </w:p>
    <w:p w14:paraId="3A5E2B53" w14:textId="01560773" w:rsidR="00145095" w:rsidRPr="00E807E0" w:rsidRDefault="00145095" w:rsidP="00145095">
      <w:pPr>
        <w:pStyle w:val="Default"/>
        <w:rPr>
          <w:sz w:val="20"/>
          <w:szCs w:val="20"/>
        </w:rPr>
      </w:pPr>
      <w:r w:rsidRPr="00E807E0">
        <w:rPr>
          <w:sz w:val="20"/>
          <w:szCs w:val="20"/>
        </w:rPr>
        <w:t xml:space="preserve">Štatutárny orgán:    </w:t>
      </w:r>
      <w:r w:rsidR="008F6194">
        <w:rPr>
          <w:sz w:val="20"/>
          <w:szCs w:val="20"/>
        </w:rPr>
        <w:t xml:space="preserve">           </w:t>
      </w:r>
      <w:r w:rsidR="00ED4EA6" w:rsidRPr="00F7048D">
        <w:rPr>
          <w:i/>
          <w:sz w:val="20"/>
          <w:szCs w:val="20"/>
          <w:highlight w:val="lightGray"/>
        </w:rPr>
        <w:t>(bude doplnené)</w:t>
      </w:r>
      <w:r w:rsidRPr="00E807E0">
        <w:rPr>
          <w:sz w:val="20"/>
          <w:szCs w:val="20"/>
        </w:rPr>
        <w:t xml:space="preserve"> </w:t>
      </w:r>
    </w:p>
    <w:p w14:paraId="49B0E804" w14:textId="5A710EA4" w:rsidR="00145095" w:rsidRPr="00E807E0" w:rsidRDefault="00145095" w:rsidP="00145095">
      <w:pPr>
        <w:pStyle w:val="Default"/>
        <w:rPr>
          <w:sz w:val="20"/>
          <w:szCs w:val="20"/>
        </w:rPr>
      </w:pPr>
      <w:r w:rsidRPr="00E807E0">
        <w:rPr>
          <w:sz w:val="20"/>
          <w:szCs w:val="20"/>
        </w:rPr>
        <w:t xml:space="preserve">           </w:t>
      </w:r>
      <w:r w:rsidR="00E807E0">
        <w:rPr>
          <w:sz w:val="20"/>
          <w:szCs w:val="20"/>
        </w:rPr>
        <w:t xml:space="preserve">                               </w:t>
      </w:r>
      <w:r w:rsidR="008F6194">
        <w:rPr>
          <w:sz w:val="20"/>
          <w:szCs w:val="20"/>
        </w:rPr>
        <w:t xml:space="preserve"> </w:t>
      </w:r>
      <w:r w:rsidRPr="00E807E0">
        <w:rPr>
          <w:sz w:val="20"/>
          <w:szCs w:val="20"/>
        </w:rPr>
        <w:t xml:space="preserve">generálny riaditeľ </w:t>
      </w:r>
    </w:p>
    <w:p w14:paraId="22C1CBA1" w14:textId="77777777" w:rsidR="00145095" w:rsidRPr="00E807E0" w:rsidRDefault="00145095" w:rsidP="00145095">
      <w:pPr>
        <w:pStyle w:val="Default"/>
        <w:rPr>
          <w:sz w:val="20"/>
          <w:szCs w:val="20"/>
        </w:rPr>
      </w:pPr>
      <w:r w:rsidRPr="00E807E0">
        <w:rPr>
          <w:sz w:val="20"/>
          <w:szCs w:val="20"/>
        </w:rPr>
        <w:t xml:space="preserve">Bankové spojenie:             Všeobecná úverová banka, a.s. </w:t>
      </w:r>
    </w:p>
    <w:p w14:paraId="7FADA1B9" w14:textId="467A2896" w:rsidR="00145095" w:rsidRPr="00E807E0" w:rsidRDefault="00145095" w:rsidP="00145095">
      <w:pPr>
        <w:pStyle w:val="Default"/>
        <w:rPr>
          <w:sz w:val="20"/>
          <w:szCs w:val="20"/>
        </w:rPr>
      </w:pPr>
      <w:r w:rsidRPr="00E807E0">
        <w:rPr>
          <w:sz w:val="20"/>
          <w:szCs w:val="20"/>
        </w:rPr>
        <w:t xml:space="preserve">IBAN:                                </w:t>
      </w:r>
      <w:r w:rsidR="00E807E0">
        <w:rPr>
          <w:sz w:val="20"/>
          <w:szCs w:val="20"/>
        </w:rPr>
        <w:t xml:space="preserve"> </w:t>
      </w:r>
      <w:r w:rsidRPr="00E807E0">
        <w:rPr>
          <w:sz w:val="20"/>
          <w:szCs w:val="20"/>
        </w:rPr>
        <w:t xml:space="preserve">SK11 0200 0000 3500 0470 0012 </w:t>
      </w:r>
    </w:p>
    <w:p w14:paraId="432225ED" w14:textId="5773DD87" w:rsidR="00145095" w:rsidRPr="00E807E0" w:rsidRDefault="00145095" w:rsidP="00145095">
      <w:pPr>
        <w:pStyle w:val="Default"/>
        <w:rPr>
          <w:sz w:val="20"/>
          <w:szCs w:val="20"/>
        </w:rPr>
      </w:pPr>
      <w:r w:rsidRPr="00E807E0">
        <w:rPr>
          <w:sz w:val="20"/>
          <w:szCs w:val="20"/>
        </w:rPr>
        <w:t xml:space="preserve">BIC/SWIFT kód:               </w:t>
      </w:r>
      <w:r w:rsidR="00E807E0">
        <w:rPr>
          <w:sz w:val="20"/>
          <w:szCs w:val="20"/>
        </w:rPr>
        <w:t xml:space="preserve"> </w:t>
      </w:r>
      <w:r w:rsidRPr="00E807E0">
        <w:rPr>
          <w:sz w:val="20"/>
          <w:szCs w:val="20"/>
        </w:rPr>
        <w:t xml:space="preserve">SUBASKBX </w:t>
      </w:r>
    </w:p>
    <w:p w14:paraId="1015C859" w14:textId="77777777" w:rsidR="00145095" w:rsidRPr="00E807E0" w:rsidRDefault="00145095" w:rsidP="00145095">
      <w:pPr>
        <w:pStyle w:val="Default"/>
        <w:rPr>
          <w:sz w:val="20"/>
          <w:szCs w:val="20"/>
        </w:rPr>
      </w:pPr>
      <w:r w:rsidRPr="00E807E0">
        <w:rPr>
          <w:sz w:val="20"/>
          <w:szCs w:val="20"/>
        </w:rPr>
        <w:t xml:space="preserve">IČO:                                   31 364 501 </w:t>
      </w:r>
    </w:p>
    <w:p w14:paraId="2EB3AA3E" w14:textId="77777777" w:rsidR="00145095" w:rsidRPr="00E807E0" w:rsidRDefault="00145095" w:rsidP="00145095">
      <w:pPr>
        <w:pStyle w:val="Default"/>
        <w:rPr>
          <w:sz w:val="20"/>
          <w:szCs w:val="20"/>
        </w:rPr>
      </w:pPr>
      <w:r w:rsidRPr="00E807E0">
        <w:rPr>
          <w:sz w:val="20"/>
          <w:szCs w:val="20"/>
        </w:rPr>
        <w:t xml:space="preserve">DIČ:                                   2020480121 </w:t>
      </w:r>
    </w:p>
    <w:p w14:paraId="3D96D0EF" w14:textId="77777777" w:rsidR="00145095" w:rsidRPr="00E807E0" w:rsidRDefault="00145095" w:rsidP="00145095">
      <w:pPr>
        <w:pStyle w:val="Default"/>
        <w:rPr>
          <w:sz w:val="20"/>
          <w:szCs w:val="20"/>
        </w:rPr>
      </w:pPr>
      <w:r w:rsidRPr="00E807E0">
        <w:rPr>
          <w:sz w:val="20"/>
          <w:szCs w:val="20"/>
        </w:rPr>
        <w:t xml:space="preserve">IČ DPH:                             SK2020480121 </w:t>
      </w:r>
    </w:p>
    <w:p w14:paraId="5DDA3471" w14:textId="77777777" w:rsidR="00145095" w:rsidRPr="00E807E0" w:rsidRDefault="00145095" w:rsidP="00145095">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171AC82B" w14:textId="77777777" w:rsidR="00145095" w:rsidRPr="00E807E0" w:rsidRDefault="00145095" w:rsidP="00145095">
      <w:pPr>
        <w:pStyle w:val="Default"/>
        <w:rPr>
          <w:sz w:val="20"/>
          <w:szCs w:val="20"/>
        </w:rPr>
      </w:pPr>
    </w:p>
    <w:p w14:paraId="797DC96C" w14:textId="77777777" w:rsidR="00145095" w:rsidRPr="00E807E0" w:rsidRDefault="00145095" w:rsidP="00145095">
      <w:pPr>
        <w:pStyle w:val="Default"/>
        <w:rPr>
          <w:sz w:val="20"/>
          <w:szCs w:val="20"/>
        </w:rPr>
      </w:pPr>
      <w:r w:rsidRPr="00E807E0">
        <w:rPr>
          <w:sz w:val="20"/>
          <w:szCs w:val="20"/>
        </w:rPr>
        <w:t>a</w:t>
      </w:r>
    </w:p>
    <w:p w14:paraId="69A53017" w14:textId="77777777" w:rsidR="00145095" w:rsidRPr="00E807E0" w:rsidRDefault="00145095" w:rsidP="00145095">
      <w:pPr>
        <w:pStyle w:val="Default"/>
        <w:rPr>
          <w:sz w:val="20"/>
          <w:szCs w:val="20"/>
        </w:rPr>
      </w:pPr>
      <w:r w:rsidRPr="00E807E0">
        <w:rPr>
          <w:sz w:val="20"/>
          <w:szCs w:val="20"/>
        </w:rPr>
        <w:t xml:space="preserve"> </w:t>
      </w:r>
    </w:p>
    <w:p w14:paraId="0132C5F0" w14:textId="77777777" w:rsidR="00145095" w:rsidRPr="00E807E0" w:rsidRDefault="00145095" w:rsidP="00145095">
      <w:pPr>
        <w:pStyle w:val="Default"/>
        <w:rPr>
          <w:sz w:val="20"/>
          <w:szCs w:val="20"/>
        </w:rPr>
      </w:pPr>
      <w:r w:rsidRPr="00E807E0">
        <w:rPr>
          <w:b/>
          <w:bCs/>
          <w:sz w:val="20"/>
          <w:szCs w:val="20"/>
        </w:rPr>
        <w:t xml:space="preserve">Sprostredkovateľom: </w:t>
      </w:r>
      <w:r w:rsidRPr="00E807E0">
        <w:rPr>
          <w:i/>
          <w:iCs/>
          <w:sz w:val="20"/>
          <w:szCs w:val="20"/>
        </w:rPr>
        <w:t xml:space="preserve">.............................. </w:t>
      </w:r>
    </w:p>
    <w:p w14:paraId="13E04B07" w14:textId="77777777" w:rsidR="00145095" w:rsidRPr="00E807E0" w:rsidRDefault="00145095" w:rsidP="00145095">
      <w:pPr>
        <w:pStyle w:val="Default"/>
        <w:rPr>
          <w:sz w:val="20"/>
          <w:szCs w:val="20"/>
        </w:rPr>
      </w:pPr>
      <w:r w:rsidRPr="00E807E0">
        <w:rPr>
          <w:sz w:val="20"/>
          <w:szCs w:val="20"/>
        </w:rPr>
        <w:t xml:space="preserve">Obchodné meno: </w:t>
      </w:r>
    </w:p>
    <w:p w14:paraId="1EAAFFEC" w14:textId="77777777" w:rsidR="00145095" w:rsidRPr="00E807E0" w:rsidRDefault="00145095" w:rsidP="00145095">
      <w:pPr>
        <w:pStyle w:val="Default"/>
        <w:rPr>
          <w:sz w:val="20"/>
          <w:szCs w:val="20"/>
        </w:rPr>
      </w:pPr>
      <w:r w:rsidRPr="00E807E0">
        <w:rPr>
          <w:sz w:val="20"/>
          <w:szCs w:val="20"/>
        </w:rPr>
        <w:t xml:space="preserve">Sídlo: </w:t>
      </w:r>
    </w:p>
    <w:p w14:paraId="2128BE71" w14:textId="77777777" w:rsidR="00145095" w:rsidRPr="00E807E0" w:rsidRDefault="00145095" w:rsidP="00145095">
      <w:pPr>
        <w:pStyle w:val="Default"/>
        <w:rPr>
          <w:sz w:val="20"/>
          <w:szCs w:val="20"/>
        </w:rPr>
      </w:pPr>
      <w:r w:rsidRPr="00E807E0">
        <w:rPr>
          <w:sz w:val="20"/>
          <w:szCs w:val="20"/>
        </w:rPr>
        <w:t xml:space="preserve">Právna forma: </w:t>
      </w:r>
    </w:p>
    <w:p w14:paraId="331EABA3" w14:textId="77777777" w:rsidR="00145095" w:rsidRPr="00E807E0" w:rsidRDefault="00145095" w:rsidP="00145095">
      <w:pPr>
        <w:pStyle w:val="Default"/>
        <w:rPr>
          <w:sz w:val="20"/>
          <w:szCs w:val="20"/>
        </w:rPr>
      </w:pPr>
      <w:r w:rsidRPr="00E807E0">
        <w:rPr>
          <w:sz w:val="20"/>
          <w:szCs w:val="20"/>
        </w:rPr>
        <w:t xml:space="preserve">Registrácia: </w:t>
      </w:r>
    </w:p>
    <w:p w14:paraId="3AAB5F59" w14:textId="77777777" w:rsidR="00145095" w:rsidRPr="00E807E0" w:rsidRDefault="00145095" w:rsidP="00145095">
      <w:pPr>
        <w:pStyle w:val="Default"/>
        <w:rPr>
          <w:sz w:val="20"/>
          <w:szCs w:val="20"/>
        </w:rPr>
      </w:pPr>
      <w:r w:rsidRPr="00E807E0">
        <w:rPr>
          <w:sz w:val="20"/>
          <w:szCs w:val="20"/>
        </w:rPr>
        <w:t xml:space="preserve">Štatutárny orgán: </w:t>
      </w:r>
    </w:p>
    <w:p w14:paraId="5B75B455" w14:textId="77777777" w:rsidR="00145095" w:rsidRPr="00E807E0" w:rsidRDefault="00145095" w:rsidP="00145095">
      <w:pPr>
        <w:pStyle w:val="Default"/>
        <w:rPr>
          <w:sz w:val="20"/>
          <w:szCs w:val="20"/>
        </w:rPr>
      </w:pPr>
      <w:r w:rsidRPr="00E807E0">
        <w:rPr>
          <w:sz w:val="20"/>
          <w:szCs w:val="20"/>
        </w:rPr>
        <w:t xml:space="preserve">Bankové spojenie: </w:t>
      </w:r>
    </w:p>
    <w:p w14:paraId="4D93FEB0" w14:textId="77777777" w:rsidR="00145095" w:rsidRPr="00E807E0" w:rsidRDefault="00145095" w:rsidP="00145095">
      <w:pPr>
        <w:pStyle w:val="Default"/>
        <w:rPr>
          <w:sz w:val="20"/>
          <w:szCs w:val="20"/>
        </w:rPr>
      </w:pPr>
      <w:r w:rsidRPr="00E807E0">
        <w:rPr>
          <w:sz w:val="20"/>
          <w:szCs w:val="20"/>
        </w:rPr>
        <w:t xml:space="preserve">IBAN: </w:t>
      </w:r>
    </w:p>
    <w:p w14:paraId="419E8FA9" w14:textId="77777777" w:rsidR="00145095" w:rsidRPr="00E807E0" w:rsidRDefault="00145095" w:rsidP="00145095">
      <w:pPr>
        <w:pStyle w:val="Default"/>
        <w:rPr>
          <w:sz w:val="20"/>
          <w:szCs w:val="20"/>
        </w:rPr>
      </w:pPr>
      <w:r w:rsidRPr="00E807E0">
        <w:rPr>
          <w:sz w:val="20"/>
          <w:szCs w:val="20"/>
        </w:rPr>
        <w:t xml:space="preserve">BIC/SWIFT kód: </w:t>
      </w:r>
    </w:p>
    <w:p w14:paraId="7AFA2B8B" w14:textId="77777777" w:rsidR="00145095" w:rsidRPr="00E807E0" w:rsidRDefault="00145095" w:rsidP="00145095">
      <w:pPr>
        <w:pStyle w:val="Default"/>
        <w:rPr>
          <w:sz w:val="20"/>
          <w:szCs w:val="20"/>
        </w:rPr>
      </w:pPr>
      <w:r w:rsidRPr="00E807E0">
        <w:rPr>
          <w:sz w:val="20"/>
          <w:szCs w:val="20"/>
        </w:rPr>
        <w:t xml:space="preserve">IČO: </w:t>
      </w:r>
    </w:p>
    <w:p w14:paraId="6A657BF0" w14:textId="77777777" w:rsidR="00145095" w:rsidRPr="00E807E0" w:rsidRDefault="00145095" w:rsidP="00145095">
      <w:pPr>
        <w:pStyle w:val="Default"/>
        <w:rPr>
          <w:sz w:val="20"/>
          <w:szCs w:val="20"/>
        </w:rPr>
      </w:pPr>
      <w:r w:rsidRPr="00E807E0">
        <w:rPr>
          <w:sz w:val="20"/>
          <w:szCs w:val="20"/>
        </w:rPr>
        <w:t xml:space="preserve">DIČ: </w:t>
      </w:r>
    </w:p>
    <w:p w14:paraId="52509D8C" w14:textId="77777777" w:rsidR="00145095" w:rsidRPr="00E807E0" w:rsidRDefault="00145095" w:rsidP="00145095">
      <w:pPr>
        <w:pStyle w:val="Default"/>
        <w:rPr>
          <w:sz w:val="20"/>
          <w:szCs w:val="20"/>
        </w:rPr>
      </w:pPr>
      <w:r w:rsidRPr="00E807E0">
        <w:rPr>
          <w:sz w:val="20"/>
          <w:szCs w:val="20"/>
        </w:rPr>
        <w:t xml:space="preserve">IČ DPH: </w:t>
      </w:r>
    </w:p>
    <w:p w14:paraId="79B8EB42" w14:textId="77777777" w:rsidR="00145095" w:rsidRPr="00E807E0" w:rsidRDefault="00145095" w:rsidP="00145095">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4626364B" w14:textId="4C9B1FE5" w:rsidR="00145095" w:rsidRDefault="00145095" w:rsidP="00145095">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76238375" w14:textId="77777777" w:rsidR="00E807E0" w:rsidRPr="00E807E0" w:rsidRDefault="00E807E0" w:rsidP="00145095">
      <w:pPr>
        <w:pStyle w:val="Default"/>
        <w:rPr>
          <w:sz w:val="20"/>
          <w:szCs w:val="20"/>
        </w:rPr>
      </w:pPr>
    </w:p>
    <w:p w14:paraId="42FDA3B4" w14:textId="77777777" w:rsidR="00145095" w:rsidRPr="00E807E0" w:rsidRDefault="00145095" w:rsidP="00145095">
      <w:pPr>
        <w:pStyle w:val="Default"/>
        <w:rPr>
          <w:sz w:val="20"/>
          <w:szCs w:val="20"/>
        </w:rPr>
      </w:pPr>
    </w:p>
    <w:p w14:paraId="177DFCAC" w14:textId="77777777" w:rsidR="00145095" w:rsidRPr="00E807E0" w:rsidRDefault="00145095" w:rsidP="00145095">
      <w:pPr>
        <w:pStyle w:val="Default"/>
        <w:jc w:val="center"/>
        <w:rPr>
          <w:b/>
          <w:sz w:val="20"/>
          <w:szCs w:val="20"/>
        </w:rPr>
      </w:pPr>
      <w:r w:rsidRPr="00E807E0">
        <w:rPr>
          <w:b/>
          <w:sz w:val="20"/>
          <w:szCs w:val="20"/>
        </w:rPr>
        <w:t>Preambula</w:t>
      </w:r>
    </w:p>
    <w:p w14:paraId="57530283" w14:textId="77777777" w:rsidR="00145095" w:rsidRPr="00E807E0" w:rsidRDefault="00145095" w:rsidP="00145095">
      <w:pPr>
        <w:pStyle w:val="Default"/>
        <w:jc w:val="center"/>
        <w:rPr>
          <w:sz w:val="20"/>
          <w:szCs w:val="20"/>
        </w:rPr>
      </w:pPr>
    </w:p>
    <w:p w14:paraId="269445FD" w14:textId="77777777" w:rsidR="00145095" w:rsidRPr="00E807E0" w:rsidRDefault="00145095" w:rsidP="00145095">
      <w:pPr>
        <w:pStyle w:val="Default"/>
        <w:jc w:val="both"/>
        <w:rPr>
          <w:sz w:val="20"/>
          <w:szCs w:val="20"/>
        </w:rPr>
      </w:pPr>
      <w:r w:rsidRPr="00E807E0">
        <w:rPr>
          <w:sz w:val="20"/>
          <w:szCs w:val="20"/>
        </w:rPr>
        <w:t xml:space="preserve">Pri plnení </w:t>
      </w:r>
      <w:r w:rsidRPr="00E807E0">
        <w:rPr>
          <w:i/>
          <w:iCs/>
          <w:sz w:val="20"/>
          <w:szCs w:val="20"/>
        </w:rPr>
        <w:t>...................... (doplní sa názov a číslo „Rámcovej zmluvy o poskytnutí služby“ v súvislosti s plnením ktorej bude dochádzať k spracúvaniu osobných údajov sprostredkovateľom v mene prevádzkovateľa)</w:t>
      </w:r>
      <w:r w:rsidRPr="00E807E0">
        <w:rPr>
          <w:sz w:val="20"/>
          <w:szCs w:val="20"/>
        </w:rPr>
        <w:t xml:space="preserve">, ktorej neoddeliteľnou súčasťou je táto zmluva (ďalej len „Rámcová zmluva o poskytnutí služby“),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214DD20E" w14:textId="12AE3BC0" w:rsidR="00145095" w:rsidRDefault="00145095" w:rsidP="00145095">
      <w:pPr>
        <w:pStyle w:val="Default"/>
        <w:jc w:val="both"/>
        <w:rPr>
          <w:sz w:val="20"/>
          <w:szCs w:val="20"/>
        </w:rPr>
      </w:pPr>
    </w:p>
    <w:p w14:paraId="4136F6C3" w14:textId="77777777" w:rsidR="00E807E0" w:rsidRPr="00E807E0" w:rsidRDefault="00E807E0" w:rsidP="00145095">
      <w:pPr>
        <w:pStyle w:val="Default"/>
        <w:jc w:val="both"/>
        <w:rPr>
          <w:sz w:val="20"/>
          <w:szCs w:val="20"/>
        </w:rPr>
      </w:pPr>
    </w:p>
    <w:p w14:paraId="41802014" w14:textId="77777777" w:rsidR="00145095" w:rsidRPr="00E807E0" w:rsidRDefault="00145095" w:rsidP="00145095">
      <w:pPr>
        <w:pStyle w:val="Default"/>
        <w:jc w:val="center"/>
        <w:rPr>
          <w:sz w:val="20"/>
          <w:szCs w:val="20"/>
        </w:rPr>
      </w:pPr>
      <w:r w:rsidRPr="00E807E0">
        <w:rPr>
          <w:b/>
          <w:bCs/>
          <w:sz w:val="20"/>
          <w:szCs w:val="20"/>
        </w:rPr>
        <w:lastRenderedPageBreak/>
        <w:t>Čl. I</w:t>
      </w:r>
    </w:p>
    <w:p w14:paraId="6B5B738F" w14:textId="77777777" w:rsidR="00145095" w:rsidRPr="00E807E0" w:rsidRDefault="00145095" w:rsidP="00145095">
      <w:pPr>
        <w:pStyle w:val="Default"/>
        <w:jc w:val="center"/>
        <w:rPr>
          <w:b/>
          <w:bCs/>
          <w:sz w:val="20"/>
          <w:szCs w:val="20"/>
        </w:rPr>
      </w:pPr>
      <w:r w:rsidRPr="00E807E0">
        <w:rPr>
          <w:b/>
          <w:bCs/>
          <w:sz w:val="20"/>
          <w:szCs w:val="20"/>
        </w:rPr>
        <w:t>Úvodné ustanovenia a predmet zmluvy</w:t>
      </w:r>
    </w:p>
    <w:p w14:paraId="2E6D1C0D" w14:textId="77777777" w:rsidR="00145095" w:rsidRPr="00E807E0" w:rsidRDefault="00145095" w:rsidP="00145095">
      <w:pPr>
        <w:pStyle w:val="Default"/>
        <w:jc w:val="center"/>
        <w:rPr>
          <w:sz w:val="20"/>
          <w:szCs w:val="20"/>
        </w:rPr>
      </w:pPr>
    </w:p>
    <w:p w14:paraId="2AD9F62A" w14:textId="77777777" w:rsidR="00145095" w:rsidRPr="00E807E0" w:rsidRDefault="00145095" w:rsidP="002B0EA7">
      <w:pPr>
        <w:pStyle w:val="Default"/>
        <w:numPr>
          <w:ilvl w:val="0"/>
          <w:numId w:val="27"/>
        </w:numPr>
        <w:adjustRightInd w:val="0"/>
        <w:spacing w:after="40"/>
        <w:jc w:val="both"/>
        <w:rPr>
          <w:sz w:val="20"/>
          <w:szCs w:val="20"/>
        </w:rPr>
      </w:pPr>
      <w:r w:rsidRPr="00E807E0">
        <w:rPr>
          <w:sz w:val="20"/>
          <w:szCs w:val="20"/>
        </w:rPr>
        <w:t xml:space="preserve">Sprostredkovateľ poskytne na základe Rámcovej zmluvy o poskytnutí služby pre prevádzkovateľa </w:t>
      </w:r>
      <w:r w:rsidRPr="00E807E0">
        <w:rPr>
          <w:i/>
          <w:iCs/>
          <w:sz w:val="20"/>
          <w:szCs w:val="20"/>
        </w:rPr>
        <w:t>....................... (doplní sa predmet Rámcovej zmluvy o poskytnutí služby resp. jeho časť v súvislosti s ktorou bude sprostredkovateľ spracúvať osobné údaje v mene prevádzkovateľa)</w:t>
      </w:r>
      <w:r w:rsidRPr="00E807E0">
        <w:rPr>
          <w:sz w:val="20"/>
          <w:szCs w:val="20"/>
        </w:rPr>
        <w:t>.</w:t>
      </w:r>
    </w:p>
    <w:p w14:paraId="06C58220" w14:textId="77777777" w:rsidR="00145095" w:rsidRPr="00E807E0" w:rsidRDefault="00145095" w:rsidP="002B0EA7">
      <w:pPr>
        <w:pStyle w:val="Default"/>
        <w:numPr>
          <w:ilvl w:val="0"/>
          <w:numId w:val="27"/>
        </w:numPr>
        <w:adjustRightInd w:val="0"/>
        <w:spacing w:after="40"/>
        <w:jc w:val="both"/>
        <w:rPr>
          <w:sz w:val="20"/>
          <w:szCs w:val="20"/>
        </w:rPr>
      </w:pPr>
      <w:r w:rsidRPr="00E807E0">
        <w:rPr>
          <w:sz w:val="20"/>
          <w:szCs w:val="20"/>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 Rámcovou zmluvou o poskytnutí služby. </w:t>
      </w:r>
    </w:p>
    <w:p w14:paraId="621DC96F" w14:textId="77777777" w:rsidR="00145095" w:rsidRPr="00E807E0" w:rsidRDefault="00145095" w:rsidP="00145095">
      <w:pPr>
        <w:pStyle w:val="Default"/>
        <w:rPr>
          <w:sz w:val="20"/>
          <w:szCs w:val="20"/>
        </w:rPr>
      </w:pPr>
    </w:p>
    <w:p w14:paraId="2BC58FED" w14:textId="77777777" w:rsidR="00145095" w:rsidRPr="00E807E0" w:rsidRDefault="00145095" w:rsidP="00145095">
      <w:pPr>
        <w:pStyle w:val="Default"/>
        <w:jc w:val="center"/>
        <w:rPr>
          <w:sz w:val="20"/>
          <w:szCs w:val="20"/>
        </w:rPr>
      </w:pPr>
      <w:r w:rsidRPr="00E807E0">
        <w:rPr>
          <w:b/>
          <w:bCs/>
          <w:sz w:val="20"/>
          <w:szCs w:val="20"/>
        </w:rPr>
        <w:t>Čl. II</w:t>
      </w:r>
    </w:p>
    <w:p w14:paraId="552F4074" w14:textId="77777777" w:rsidR="00145095" w:rsidRPr="00E807E0" w:rsidRDefault="00145095" w:rsidP="00145095">
      <w:pPr>
        <w:pStyle w:val="Default"/>
        <w:jc w:val="center"/>
        <w:rPr>
          <w:b/>
          <w:bCs/>
          <w:sz w:val="20"/>
          <w:szCs w:val="20"/>
        </w:rPr>
      </w:pPr>
      <w:r w:rsidRPr="00E807E0">
        <w:rPr>
          <w:b/>
          <w:bCs/>
          <w:sz w:val="20"/>
          <w:szCs w:val="20"/>
        </w:rPr>
        <w:t>Poverenie na spracúvanie osobných údajov</w:t>
      </w:r>
    </w:p>
    <w:p w14:paraId="10C87550" w14:textId="77777777" w:rsidR="00145095" w:rsidRPr="00E807E0" w:rsidRDefault="00145095" w:rsidP="00145095">
      <w:pPr>
        <w:pStyle w:val="Default"/>
        <w:jc w:val="center"/>
        <w:rPr>
          <w:sz w:val="20"/>
          <w:szCs w:val="20"/>
        </w:rPr>
      </w:pPr>
    </w:p>
    <w:p w14:paraId="7549495D"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 predmet Rámcovej zmluvy o poskytnutí služby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 Rámcovej zmluvy o poskytnutí služby tak, aby bol naplnený účel záväzkového vzťahu medzi prevádzkovateľom a sprostredkovateľom z Rámcovej zmluvy o poskytnutí služby.</w:t>
      </w:r>
    </w:p>
    <w:p w14:paraId="179063AF" w14:textId="77777777" w:rsidR="00145095" w:rsidRPr="00E807E0" w:rsidRDefault="00145095" w:rsidP="002B0EA7">
      <w:pPr>
        <w:pStyle w:val="Default"/>
        <w:numPr>
          <w:ilvl w:val="0"/>
          <w:numId w:val="28"/>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194CDD75" w14:textId="77777777" w:rsidR="00145095" w:rsidRPr="00E807E0" w:rsidRDefault="00145095" w:rsidP="00145095">
      <w:pPr>
        <w:pStyle w:val="Default"/>
        <w:ind w:left="720"/>
        <w:jc w:val="both"/>
        <w:rPr>
          <w:sz w:val="20"/>
          <w:szCs w:val="20"/>
        </w:rPr>
      </w:pPr>
      <w:r w:rsidRPr="00E807E0">
        <w:rPr>
          <w:sz w:val="20"/>
          <w:szCs w:val="20"/>
        </w:rPr>
        <w:t xml:space="preserve"> </w:t>
      </w:r>
    </w:p>
    <w:p w14:paraId="34D8A3C7" w14:textId="77777777" w:rsidR="00145095" w:rsidRPr="00E807E0" w:rsidRDefault="00145095" w:rsidP="00145095">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760FCDB3" w14:textId="77777777" w:rsidR="00145095" w:rsidRPr="00E807E0" w:rsidRDefault="00145095" w:rsidP="00145095">
      <w:pPr>
        <w:pStyle w:val="Default"/>
        <w:ind w:left="708"/>
        <w:jc w:val="both"/>
        <w:rPr>
          <w:sz w:val="20"/>
          <w:szCs w:val="20"/>
        </w:rPr>
      </w:pPr>
      <w:r w:rsidRPr="00E807E0">
        <w:rPr>
          <w:sz w:val="20"/>
          <w:szCs w:val="20"/>
        </w:rPr>
        <w:t xml:space="preserve"> </w:t>
      </w:r>
    </w:p>
    <w:p w14:paraId="57534602"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30B1AFD7" w14:textId="77777777" w:rsidR="00145095" w:rsidRPr="00E807E0" w:rsidRDefault="00145095" w:rsidP="002B0EA7">
      <w:pPr>
        <w:pStyle w:val="Default"/>
        <w:numPr>
          <w:ilvl w:val="0"/>
          <w:numId w:val="28"/>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 sa skutočne pri plnení Rámcovej zmluvy o poskytnutí služby budú spracúvať, jednotlivo podľa účelov)</w:t>
      </w:r>
      <w:r w:rsidRPr="00E807E0">
        <w:rPr>
          <w:sz w:val="20"/>
          <w:szCs w:val="20"/>
        </w:rPr>
        <w:t xml:space="preserve">: </w:t>
      </w:r>
    </w:p>
    <w:p w14:paraId="2BB3A146" w14:textId="77777777" w:rsidR="00145095" w:rsidRPr="00E807E0" w:rsidRDefault="00145095" w:rsidP="00145095">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 (doplní sa predmet Rámcovej zmluvy o poskytnutí služby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253ECFED" w14:textId="77777777" w:rsidR="00145095" w:rsidRPr="00E807E0" w:rsidRDefault="00145095" w:rsidP="002B0EA7">
      <w:pPr>
        <w:pStyle w:val="Default"/>
        <w:numPr>
          <w:ilvl w:val="0"/>
          <w:numId w:val="28"/>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33672A64" w14:textId="749D029D" w:rsidR="00145095" w:rsidRPr="00E807E0" w:rsidRDefault="00145095" w:rsidP="002B0EA7">
      <w:pPr>
        <w:pStyle w:val="Default"/>
        <w:numPr>
          <w:ilvl w:val="0"/>
          <w:numId w:val="28"/>
        </w:numPr>
        <w:adjustRightInd w:val="0"/>
        <w:jc w:val="both"/>
        <w:rPr>
          <w:i/>
          <w:sz w:val="20"/>
          <w:szCs w:val="20"/>
        </w:rPr>
      </w:pPr>
      <w:r w:rsidRPr="00E807E0">
        <w:rPr>
          <w:sz w:val="20"/>
          <w:szCs w:val="20"/>
        </w:rPr>
        <w:t xml:space="preserve">Povaha spracúvania osobných údajov sprostredkovateľom v mene prevádzkovateľa vyplýva z Rámcovej zmluvy o poskytnutí služby v spojení s účelmi spracúvania a ďalšieho opisu </w:t>
      </w:r>
      <w:r w:rsidRPr="00E807E0">
        <w:rPr>
          <w:sz w:val="20"/>
          <w:szCs w:val="20"/>
        </w:rPr>
        <w:lastRenderedPageBreak/>
        <w:t xml:space="preserve">spracúvania osobných údajov podľa tohto článku, </w:t>
      </w:r>
      <w:r w:rsidRPr="00E807E0">
        <w:rPr>
          <w:i/>
          <w:sz w:val="20"/>
          <w:szCs w:val="20"/>
        </w:rPr>
        <w:t>pričom zahŕňa (uvedie sa iba ak zahŕňa určitú charakteristickú vlastnosť, napr. osobitné kategórie, automatizované rozhodovanie atď.).</w:t>
      </w:r>
    </w:p>
    <w:p w14:paraId="62838FF1" w14:textId="77777777" w:rsidR="00E807E0" w:rsidRPr="00E807E0" w:rsidRDefault="00E807E0" w:rsidP="00145095">
      <w:pPr>
        <w:pStyle w:val="Default"/>
        <w:rPr>
          <w:sz w:val="20"/>
          <w:szCs w:val="20"/>
        </w:rPr>
      </w:pPr>
    </w:p>
    <w:p w14:paraId="17D21D44" w14:textId="77777777" w:rsidR="00145095" w:rsidRPr="00E807E0" w:rsidRDefault="00145095" w:rsidP="00145095">
      <w:pPr>
        <w:pStyle w:val="Default"/>
        <w:jc w:val="center"/>
        <w:rPr>
          <w:sz w:val="20"/>
          <w:szCs w:val="20"/>
        </w:rPr>
      </w:pPr>
      <w:r w:rsidRPr="00E807E0">
        <w:rPr>
          <w:b/>
          <w:bCs/>
          <w:sz w:val="20"/>
          <w:szCs w:val="20"/>
        </w:rPr>
        <w:t>Čl. III</w:t>
      </w:r>
    </w:p>
    <w:p w14:paraId="72B9727F" w14:textId="77777777" w:rsidR="00145095" w:rsidRPr="00E807E0" w:rsidRDefault="00145095" w:rsidP="00145095">
      <w:pPr>
        <w:pStyle w:val="Default"/>
        <w:jc w:val="center"/>
        <w:rPr>
          <w:b/>
          <w:bCs/>
          <w:sz w:val="20"/>
          <w:szCs w:val="20"/>
        </w:rPr>
      </w:pPr>
      <w:r w:rsidRPr="00E807E0">
        <w:rPr>
          <w:b/>
          <w:bCs/>
          <w:sz w:val="20"/>
          <w:szCs w:val="20"/>
        </w:rPr>
        <w:t>Základné povinnosti sprostredkovateľa</w:t>
      </w:r>
    </w:p>
    <w:p w14:paraId="4F6A6633" w14:textId="77777777" w:rsidR="00145095" w:rsidRPr="00E807E0" w:rsidRDefault="00145095" w:rsidP="00145095">
      <w:pPr>
        <w:pStyle w:val="Default"/>
        <w:jc w:val="center"/>
        <w:rPr>
          <w:sz w:val="20"/>
          <w:szCs w:val="20"/>
        </w:rPr>
      </w:pPr>
    </w:p>
    <w:p w14:paraId="3FDF9A4E"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002F6BC5"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36461858" w14:textId="1D40CECA"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Písomné pokyny prevádzko</w:t>
      </w:r>
      <w:r w:rsidR="00081BB4">
        <w:rPr>
          <w:sz w:val="20"/>
          <w:szCs w:val="20"/>
        </w:rPr>
        <w:t>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3A20AF27"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12EC4276" w14:textId="77777777" w:rsidR="00145095" w:rsidRPr="00E807E0" w:rsidRDefault="00145095" w:rsidP="002B0EA7">
      <w:pPr>
        <w:pStyle w:val="Default"/>
        <w:numPr>
          <w:ilvl w:val="0"/>
          <w:numId w:val="29"/>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0CBE73CD"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pseudonymizáciu a šifrovanie osobných údajov, </w:t>
      </w:r>
    </w:p>
    <w:p w14:paraId="016D252A"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53377DBF"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12DFD8CA" w14:textId="77777777" w:rsidR="00145095" w:rsidRPr="00E807E0" w:rsidRDefault="00145095" w:rsidP="002B0EA7">
      <w:pPr>
        <w:pStyle w:val="Default"/>
        <w:numPr>
          <w:ilvl w:val="0"/>
          <w:numId w:val="30"/>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308C7881" w14:textId="77777777" w:rsidR="00145095" w:rsidRPr="00E807E0" w:rsidRDefault="00145095" w:rsidP="00145095">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17F7AC68" w14:textId="77777777" w:rsidR="00145095" w:rsidRPr="00E807E0" w:rsidRDefault="00145095" w:rsidP="00BC2028">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139DC675" w14:textId="77777777" w:rsidR="00145095" w:rsidRPr="00E807E0" w:rsidRDefault="00145095" w:rsidP="00BC2028">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5ACCE818" w14:textId="77777777" w:rsidR="00BE5EF1" w:rsidRPr="004D3B3A" w:rsidRDefault="00BE5EF1" w:rsidP="00BE5EF1">
      <w:pPr>
        <w:pStyle w:val="Default"/>
        <w:numPr>
          <w:ilvl w:val="0"/>
          <w:numId w:val="29"/>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subdodávateľov odsúhl</w:t>
      </w:r>
      <w:r>
        <w:rPr>
          <w:sz w:val="20"/>
          <w:szCs w:val="20"/>
        </w:rPr>
        <w:t xml:space="preserve">asených prevádzkovateľom podľa Rámcovej </w:t>
      </w:r>
      <w:r>
        <w:rPr>
          <w:sz w:val="20"/>
          <w:szCs w:val="20"/>
        </w:rPr>
        <w:lastRenderedPageBreak/>
        <w:t>z</w:t>
      </w:r>
      <w:r w:rsidRPr="00214D85">
        <w:rPr>
          <w:sz w:val="20"/>
          <w:szCs w:val="20"/>
        </w:rPr>
        <w:t>mluvy o poskytnutí služby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ďalších 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w:t>
      </w:r>
      <w:r>
        <w:rPr>
          <w:sz w:val="20"/>
          <w:szCs w:val="20"/>
        </w:rPr>
        <w:t>nia povinností podľa uzavretej Rámcovej z</w:t>
      </w:r>
      <w:r w:rsidRPr="004D3B3A">
        <w:rPr>
          <w:sz w:val="20"/>
          <w:szCs w:val="20"/>
        </w:rPr>
        <w:t>mluvy o poskytnutí služby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11FAC5F3" w14:textId="71F934B5" w:rsidR="00145095" w:rsidRPr="00BE5EF1" w:rsidRDefault="00BE5EF1" w:rsidP="00BE5EF1">
      <w:pPr>
        <w:pStyle w:val="Default"/>
        <w:numPr>
          <w:ilvl w:val="0"/>
          <w:numId w:val="29"/>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5C88A922"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1CD5D7D"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3E88399C"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B16EE2B"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9BB9F99"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lastRenderedPageBreak/>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DE657FE" w14:textId="77777777" w:rsidR="00145095" w:rsidRPr="00E807E0" w:rsidRDefault="00145095" w:rsidP="002B0EA7">
      <w:pPr>
        <w:pStyle w:val="Default"/>
        <w:numPr>
          <w:ilvl w:val="0"/>
          <w:numId w:val="29"/>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08CA99F2" w14:textId="4CBB99AF" w:rsidR="00145095" w:rsidRDefault="00145095" w:rsidP="002B0EA7">
      <w:pPr>
        <w:pStyle w:val="Default"/>
        <w:numPr>
          <w:ilvl w:val="0"/>
          <w:numId w:val="29"/>
        </w:numPr>
        <w:adjustRightInd w:val="0"/>
        <w:jc w:val="both"/>
        <w:rPr>
          <w:sz w:val="20"/>
          <w:szCs w:val="20"/>
        </w:rPr>
      </w:pPr>
      <w:r w:rsidRPr="00E807E0">
        <w:rPr>
          <w:sz w:val="20"/>
          <w:szCs w:val="20"/>
        </w:rPr>
        <w:t>Sprostredkovateľ môže preukázať splnenie dostatočných záruk uvedených v odsekoch 1 až 13</w:t>
      </w:r>
      <w:r w:rsidR="00DE2396">
        <w:rPr>
          <w:sz w:val="20"/>
          <w:szCs w:val="20"/>
        </w:rPr>
        <w:t xml:space="preserve"> tohto článku</w:t>
      </w:r>
      <w:r w:rsidRPr="00E807E0">
        <w:rPr>
          <w:sz w:val="20"/>
          <w:szCs w:val="20"/>
        </w:rPr>
        <w:t xml:space="preserve"> schváleným kódexom správania podľa § 85 zákona alebo článku 40 všeobecného nariadenia o ochrane osobných údajov alebo certifikátom podľa § 86 zákona alebo článku 42 všeobecného nariadenia o ochrane osobných údajov.</w:t>
      </w:r>
    </w:p>
    <w:p w14:paraId="0A740900" w14:textId="77777777" w:rsidR="00BE5EF1" w:rsidRDefault="00BE5EF1" w:rsidP="00BE5EF1">
      <w:pPr>
        <w:pStyle w:val="Default"/>
        <w:numPr>
          <w:ilvl w:val="0"/>
          <w:numId w:val="29"/>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461EDB79" w14:textId="4BCE9A48" w:rsidR="00BE5EF1" w:rsidRPr="00E807E0" w:rsidRDefault="00BE5EF1" w:rsidP="00BE5EF1">
      <w:pPr>
        <w:pStyle w:val="Default"/>
        <w:adjustRightInd w:val="0"/>
        <w:ind w:left="720"/>
        <w:jc w:val="both"/>
        <w:rPr>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doplní sa označenie štátu, napr. Slovenská republika).</w:t>
      </w:r>
      <w:r>
        <w:rPr>
          <w:color w:val="auto"/>
          <w:sz w:val="20"/>
          <w:szCs w:val="20"/>
        </w:rPr>
        <w:t xml:space="preserve"> </w:t>
      </w:r>
    </w:p>
    <w:p w14:paraId="036A5751" w14:textId="329C585F" w:rsidR="008F6194" w:rsidRPr="00E807E0" w:rsidRDefault="008F6194" w:rsidP="00081BB4">
      <w:pPr>
        <w:pStyle w:val="Default"/>
        <w:adjustRightInd w:val="0"/>
        <w:ind w:left="714"/>
        <w:jc w:val="both"/>
        <w:rPr>
          <w:sz w:val="20"/>
          <w:szCs w:val="20"/>
        </w:rPr>
      </w:pPr>
    </w:p>
    <w:p w14:paraId="5F809754" w14:textId="77777777" w:rsidR="00145095" w:rsidRPr="00E807E0" w:rsidRDefault="00145095" w:rsidP="00145095">
      <w:pPr>
        <w:pStyle w:val="Default"/>
        <w:jc w:val="both"/>
        <w:rPr>
          <w:sz w:val="20"/>
          <w:szCs w:val="20"/>
        </w:rPr>
      </w:pPr>
    </w:p>
    <w:p w14:paraId="633A571E" w14:textId="77777777" w:rsidR="00145095" w:rsidRPr="00E807E0" w:rsidRDefault="00145095" w:rsidP="00145095">
      <w:pPr>
        <w:pStyle w:val="Default"/>
        <w:jc w:val="center"/>
        <w:rPr>
          <w:sz w:val="20"/>
          <w:szCs w:val="20"/>
        </w:rPr>
      </w:pPr>
      <w:r w:rsidRPr="00E807E0">
        <w:rPr>
          <w:b/>
          <w:bCs/>
          <w:sz w:val="20"/>
          <w:szCs w:val="20"/>
        </w:rPr>
        <w:t>Čl. IV.</w:t>
      </w:r>
    </w:p>
    <w:p w14:paraId="502CFF6D" w14:textId="77777777" w:rsidR="00145095" w:rsidRPr="00E807E0" w:rsidRDefault="00145095" w:rsidP="00145095">
      <w:pPr>
        <w:pStyle w:val="Default"/>
        <w:jc w:val="center"/>
        <w:rPr>
          <w:b/>
          <w:bCs/>
          <w:sz w:val="20"/>
          <w:szCs w:val="20"/>
        </w:rPr>
      </w:pPr>
      <w:r w:rsidRPr="00E807E0">
        <w:rPr>
          <w:b/>
          <w:bCs/>
          <w:sz w:val="20"/>
          <w:szCs w:val="20"/>
        </w:rPr>
        <w:t>Podrobnosti k niektorým povinnostiam sprostredkovateľa</w:t>
      </w:r>
    </w:p>
    <w:p w14:paraId="694FD728" w14:textId="77777777" w:rsidR="00145095" w:rsidRPr="00E807E0" w:rsidRDefault="00145095" w:rsidP="00145095">
      <w:pPr>
        <w:pStyle w:val="Default"/>
        <w:jc w:val="center"/>
        <w:rPr>
          <w:sz w:val="20"/>
          <w:szCs w:val="20"/>
        </w:rPr>
      </w:pPr>
    </w:p>
    <w:p w14:paraId="36FDFC36"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48C185EC"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33B9490"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5FBF2C61"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osobné údaje len na určené účely; </w:t>
      </w:r>
    </w:p>
    <w:p w14:paraId="44167DCC"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2DE4DEEA"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0488EC0"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3A992A20" w14:textId="77777777" w:rsidR="00145095" w:rsidRPr="00E807E0" w:rsidRDefault="00145095" w:rsidP="002B0EA7">
      <w:pPr>
        <w:pStyle w:val="Default"/>
        <w:numPr>
          <w:ilvl w:val="0"/>
          <w:numId w:val="32"/>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20F1E751"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7B43D228" w14:textId="65520E9F"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Osobné údaje dotknutých osôb budú sprostredkovateľom spracúvané výlučne po dobu trvania Rámcovej zmluvy o poskytnutí služby,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0D5ADB">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73E25086"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w:t>
      </w:r>
      <w:r w:rsidRPr="00E807E0">
        <w:rPr>
          <w:sz w:val="20"/>
          <w:szCs w:val="20"/>
        </w:rPr>
        <w:lastRenderedPageBreak/>
        <w:t xml:space="preserve">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4C381898" w14:textId="77777777"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podľa tejto zmluvy alebo Rámcovej zmluvy o poskytnutí služby, ani ich nesmie zverejniť a nikomu poskytnúť ani sprístupniť bez predchádzajúceho písomného súhlasu prevádzkovateľa, okrem prípadov, ak poskytnutie a/alebo sprístupnenie je nevyhnutné na zabezpečenie spracúvania osobných údajov podľa tejto zmluvy alebo Rámcovej zmluvy o poskytnutí služby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1F14590F" w14:textId="1BE9B709" w:rsidR="00145095" w:rsidRPr="00E807E0" w:rsidRDefault="00145095" w:rsidP="002B0EA7">
      <w:pPr>
        <w:pStyle w:val="Default"/>
        <w:numPr>
          <w:ilvl w:val="0"/>
          <w:numId w:val="31"/>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w:t>
      </w:r>
      <w:r w:rsidR="000D5ADB">
        <w:rPr>
          <w:sz w:val="20"/>
          <w:szCs w:val="20"/>
        </w:rPr>
        <w:t>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AA9661E" w14:textId="77777777" w:rsidR="00145095" w:rsidRPr="00E807E0" w:rsidRDefault="00145095" w:rsidP="00145095">
      <w:pPr>
        <w:pStyle w:val="Default"/>
        <w:spacing w:after="47"/>
        <w:ind w:left="720"/>
        <w:jc w:val="both"/>
        <w:rPr>
          <w:sz w:val="20"/>
          <w:szCs w:val="20"/>
        </w:rPr>
      </w:pPr>
    </w:p>
    <w:p w14:paraId="7FBF8CA6" w14:textId="77777777" w:rsidR="00145095" w:rsidRPr="00E807E0" w:rsidRDefault="00145095" w:rsidP="00145095">
      <w:pPr>
        <w:pStyle w:val="Default"/>
        <w:jc w:val="center"/>
        <w:rPr>
          <w:b/>
          <w:bCs/>
          <w:sz w:val="20"/>
          <w:szCs w:val="20"/>
        </w:rPr>
      </w:pPr>
      <w:r w:rsidRPr="00E807E0">
        <w:rPr>
          <w:b/>
          <w:bCs/>
          <w:sz w:val="20"/>
          <w:szCs w:val="20"/>
        </w:rPr>
        <w:t>Čl. V.</w:t>
      </w:r>
    </w:p>
    <w:p w14:paraId="7283B0E4" w14:textId="77777777" w:rsidR="00145095" w:rsidRPr="00E807E0" w:rsidRDefault="00145095" w:rsidP="00145095">
      <w:pPr>
        <w:pStyle w:val="Default"/>
        <w:jc w:val="center"/>
        <w:rPr>
          <w:b/>
          <w:bCs/>
          <w:sz w:val="20"/>
          <w:szCs w:val="20"/>
        </w:rPr>
      </w:pPr>
      <w:r w:rsidRPr="00E807E0">
        <w:rPr>
          <w:b/>
          <w:bCs/>
          <w:sz w:val="20"/>
          <w:szCs w:val="20"/>
        </w:rPr>
        <w:t>Bezpečnosť spracúvania osobných údajov</w:t>
      </w:r>
    </w:p>
    <w:p w14:paraId="41260CF2" w14:textId="77777777" w:rsidR="00145095" w:rsidRPr="00E807E0" w:rsidRDefault="00145095" w:rsidP="00145095">
      <w:pPr>
        <w:pStyle w:val="Default"/>
        <w:jc w:val="both"/>
        <w:rPr>
          <w:sz w:val="20"/>
          <w:szCs w:val="20"/>
        </w:rPr>
      </w:pPr>
    </w:p>
    <w:p w14:paraId="6BCB6BF7" w14:textId="77777777" w:rsidR="00145095" w:rsidRPr="00E807E0" w:rsidRDefault="00145095" w:rsidP="002B0EA7">
      <w:pPr>
        <w:pStyle w:val="Default"/>
        <w:numPr>
          <w:ilvl w:val="0"/>
          <w:numId w:val="33"/>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75F9CA94" w14:textId="77777777" w:rsidR="00145095" w:rsidRPr="00E807E0" w:rsidRDefault="00145095" w:rsidP="002B0EA7">
      <w:pPr>
        <w:pStyle w:val="Default"/>
        <w:numPr>
          <w:ilvl w:val="0"/>
          <w:numId w:val="33"/>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sz w:val="20"/>
            <w:szCs w:val="20"/>
          </w:rPr>
          <w:t>servicedesk@zsr.sk</w:t>
        </w:r>
      </w:hyperlink>
      <w:r w:rsidRPr="00E807E0">
        <w:rPr>
          <w:sz w:val="20"/>
          <w:szCs w:val="20"/>
        </w:rPr>
        <w:t xml:space="preserve"> alebo tel. 02/202 927 27, prípadne kontaktnej osobe vyplývajúcej z Rámcovej zmluvy o poskytnutí služby, ak je dostupná.</w:t>
      </w:r>
    </w:p>
    <w:p w14:paraId="0ADD86AE" w14:textId="77777777" w:rsidR="00145095" w:rsidRPr="00E807E0" w:rsidRDefault="00145095" w:rsidP="002B0EA7">
      <w:pPr>
        <w:pStyle w:val="Default"/>
        <w:numPr>
          <w:ilvl w:val="0"/>
          <w:numId w:val="33"/>
        </w:numPr>
        <w:adjustRightInd w:val="0"/>
        <w:jc w:val="both"/>
        <w:rPr>
          <w:sz w:val="20"/>
          <w:szCs w:val="20"/>
        </w:rPr>
      </w:pPr>
      <w:r w:rsidRPr="00E807E0">
        <w:rPr>
          <w:sz w:val="20"/>
          <w:szCs w:val="20"/>
        </w:rPr>
        <w:t>Oznámenie podľa predchádzajúceho odseku musí obsahovať najmä:</w:t>
      </w:r>
    </w:p>
    <w:p w14:paraId="6F847EE0"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49044405"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43B25C57"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pravdepodobných následkov porušenia ochrany osobných údajov, </w:t>
      </w:r>
    </w:p>
    <w:p w14:paraId="2C8D5E5B" w14:textId="77777777" w:rsidR="00145095" w:rsidRPr="00E807E0" w:rsidRDefault="00145095" w:rsidP="002B0EA7">
      <w:pPr>
        <w:pStyle w:val="Default"/>
        <w:numPr>
          <w:ilvl w:val="0"/>
          <w:numId w:val="34"/>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4669A05A" w14:textId="77777777" w:rsidR="00145095" w:rsidRPr="00E807E0" w:rsidRDefault="00145095" w:rsidP="002B0EA7">
      <w:pPr>
        <w:pStyle w:val="Default"/>
        <w:numPr>
          <w:ilvl w:val="0"/>
          <w:numId w:val="33"/>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w:t>
      </w:r>
      <w:r w:rsidRPr="00E807E0">
        <w:rPr>
          <w:sz w:val="20"/>
          <w:szCs w:val="20"/>
        </w:rPr>
        <w:lastRenderedPageBreak/>
        <w:t xml:space="preserve">potrebnú súčinnosť za účelom odstránenia následkov porušenia bezpečnosti spracúvania osobných údajov. </w:t>
      </w:r>
    </w:p>
    <w:p w14:paraId="5D39679F" w14:textId="77777777" w:rsidR="00145095" w:rsidRPr="00E807E0" w:rsidRDefault="00145095" w:rsidP="00145095">
      <w:pPr>
        <w:pStyle w:val="Default"/>
        <w:jc w:val="both"/>
        <w:rPr>
          <w:sz w:val="20"/>
          <w:szCs w:val="20"/>
        </w:rPr>
      </w:pPr>
    </w:p>
    <w:p w14:paraId="7E49312C" w14:textId="77777777" w:rsidR="00145095" w:rsidRPr="00E807E0" w:rsidRDefault="00145095" w:rsidP="00145095">
      <w:pPr>
        <w:pStyle w:val="Default"/>
        <w:jc w:val="center"/>
        <w:rPr>
          <w:sz w:val="20"/>
          <w:szCs w:val="20"/>
        </w:rPr>
      </w:pPr>
      <w:r w:rsidRPr="00E807E0">
        <w:rPr>
          <w:b/>
          <w:bCs/>
          <w:sz w:val="20"/>
          <w:szCs w:val="20"/>
        </w:rPr>
        <w:t>Čl. VI.</w:t>
      </w:r>
    </w:p>
    <w:p w14:paraId="58F07332" w14:textId="77777777" w:rsidR="00145095" w:rsidRPr="00E807E0" w:rsidRDefault="00145095" w:rsidP="00145095">
      <w:pPr>
        <w:pStyle w:val="Default"/>
        <w:jc w:val="center"/>
        <w:rPr>
          <w:b/>
          <w:bCs/>
          <w:sz w:val="20"/>
          <w:szCs w:val="20"/>
        </w:rPr>
      </w:pPr>
      <w:r w:rsidRPr="00E807E0">
        <w:rPr>
          <w:b/>
          <w:bCs/>
          <w:sz w:val="20"/>
          <w:szCs w:val="20"/>
        </w:rPr>
        <w:t>Trvanie zmluvy</w:t>
      </w:r>
    </w:p>
    <w:p w14:paraId="1B803C14" w14:textId="77777777" w:rsidR="00145095" w:rsidRPr="00E807E0" w:rsidRDefault="00145095" w:rsidP="00145095">
      <w:pPr>
        <w:pStyle w:val="Default"/>
        <w:jc w:val="center"/>
        <w:rPr>
          <w:sz w:val="20"/>
          <w:szCs w:val="20"/>
        </w:rPr>
      </w:pPr>
    </w:p>
    <w:p w14:paraId="218D88DC" w14:textId="77777777" w:rsidR="00145095" w:rsidRPr="00E807E0" w:rsidRDefault="00145095" w:rsidP="002B0EA7">
      <w:pPr>
        <w:pStyle w:val="Default"/>
        <w:numPr>
          <w:ilvl w:val="0"/>
          <w:numId w:val="35"/>
        </w:numPr>
        <w:adjustRightInd w:val="0"/>
        <w:spacing w:after="167"/>
        <w:jc w:val="both"/>
        <w:rPr>
          <w:sz w:val="20"/>
          <w:szCs w:val="20"/>
        </w:rPr>
      </w:pPr>
      <w:r w:rsidRPr="00E807E0">
        <w:rPr>
          <w:sz w:val="20"/>
          <w:szCs w:val="20"/>
        </w:rPr>
        <w:t xml:space="preserve">Táto zmluva sa uzatvára na dobu určitú, a to do ukončenia trvania zmluvného vzťahu založeného Rámcovou zmluvou o poskytnutí služby, ktorej neoddeliteľnou súčasťou je táto zmluva. </w:t>
      </w:r>
    </w:p>
    <w:p w14:paraId="4DC81F3C" w14:textId="77777777" w:rsidR="00145095" w:rsidRPr="00E807E0" w:rsidRDefault="00145095" w:rsidP="002B0EA7">
      <w:pPr>
        <w:pStyle w:val="Default"/>
        <w:numPr>
          <w:ilvl w:val="0"/>
          <w:numId w:val="35"/>
        </w:numPr>
        <w:adjustRightInd w:val="0"/>
        <w:spacing w:after="167"/>
        <w:jc w:val="both"/>
        <w:rPr>
          <w:sz w:val="20"/>
          <w:szCs w:val="20"/>
        </w:rPr>
      </w:pPr>
      <w:r w:rsidRPr="00E807E0">
        <w:rPr>
          <w:sz w:val="20"/>
          <w:szCs w:val="20"/>
        </w:rPr>
        <w:t xml:space="preserve">Pokiaľ zanikne Rámcová zmluva o poskytnutí služby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11632D4C" w14:textId="77777777" w:rsidR="00145095" w:rsidRPr="00E807E0" w:rsidRDefault="00145095" w:rsidP="00145095">
      <w:pPr>
        <w:pStyle w:val="Default"/>
        <w:jc w:val="both"/>
        <w:rPr>
          <w:sz w:val="20"/>
          <w:szCs w:val="20"/>
        </w:rPr>
      </w:pPr>
    </w:p>
    <w:p w14:paraId="24CD70B0" w14:textId="77777777" w:rsidR="00145095" w:rsidRPr="00E807E0" w:rsidRDefault="00145095" w:rsidP="00145095">
      <w:pPr>
        <w:pStyle w:val="Default"/>
        <w:jc w:val="center"/>
        <w:rPr>
          <w:sz w:val="20"/>
          <w:szCs w:val="20"/>
        </w:rPr>
      </w:pPr>
      <w:r w:rsidRPr="00E807E0">
        <w:rPr>
          <w:b/>
          <w:bCs/>
          <w:sz w:val="20"/>
          <w:szCs w:val="20"/>
        </w:rPr>
        <w:t>Čl. VII.</w:t>
      </w:r>
    </w:p>
    <w:p w14:paraId="7868CCA0" w14:textId="77777777" w:rsidR="00145095" w:rsidRPr="00E807E0" w:rsidRDefault="00145095" w:rsidP="00145095">
      <w:pPr>
        <w:pStyle w:val="Default"/>
        <w:jc w:val="center"/>
        <w:rPr>
          <w:b/>
          <w:bCs/>
          <w:sz w:val="20"/>
          <w:szCs w:val="20"/>
        </w:rPr>
      </w:pPr>
      <w:r w:rsidRPr="00E807E0">
        <w:rPr>
          <w:b/>
          <w:bCs/>
          <w:sz w:val="20"/>
          <w:szCs w:val="20"/>
        </w:rPr>
        <w:t>Náhrada škody</w:t>
      </w:r>
    </w:p>
    <w:p w14:paraId="677F1B45" w14:textId="77777777" w:rsidR="00145095" w:rsidRPr="00E807E0" w:rsidRDefault="00145095" w:rsidP="00145095">
      <w:pPr>
        <w:pStyle w:val="Default"/>
        <w:jc w:val="center"/>
        <w:rPr>
          <w:sz w:val="20"/>
          <w:szCs w:val="20"/>
        </w:rPr>
      </w:pPr>
    </w:p>
    <w:p w14:paraId="12461DBB"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26EF457C"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44496284" w14:textId="77777777" w:rsidR="00145095" w:rsidRPr="00E807E0" w:rsidRDefault="00145095" w:rsidP="002B0EA7">
      <w:pPr>
        <w:pStyle w:val="Default"/>
        <w:numPr>
          <w:ilvl w:val="0"/>
          <w:numId w:val="36"/>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4E552BD5" w14:textId="77777777" w:rsidR="00145095" w:rsidRPr="00E807E0" w:rsidRDefault="00145095" w:rsidP="00145095">
      <w:pPr>
        <w:pStyle w:val="Default"/>
        <w:rPr>
          <w:sz w:val="20"/>
          <w:szCs w:val="20"/>
        </w:rPr>
      </w:pPr>
    </w:p>
    <w:p w14:paraId="347F67F7" w14:textId="77777777" w:rsidR="00145095" w:rsidRPr="00E807E0" w:rsidRDefault="00145095" w:rsidP="00145095">
      <w:pPr>
        <w:pStyle w:val="Default"/>
        <w:jc w:val="center"/>
        <w:rPr>
          <w:sz w:val="20"/>
          <w:szCs w:val="20"/>
        </w:rPr>
      </w:pPr>
      <w:r w:rsidRPr="00E807E0">
        <w:rPr>
          <w:b/>
          <w:bCs/>
          <w:sz w:val="20"/>
          <w:szCs w:val="20"/>
        </w:rPr>
        <w:t>Čl. VIII</w:t>
      </w:r>
    </w:p>
    <w:p w14:paraId="16C4438D" w14:textId="77777777" w:rsidR="00145095" w:rsidRPr="00E807E0" w:rsidRDefault="00145095" w:rsidP="00145095">
      <w:pPr>
        <w:pStyle w:val="Default"/>
        <w:jc w:val="center"/>
        <w:rPr>
          <w:b/>
          <w:bCs/>
          <w:sz w:val="20"/>
          <w:szCs w:val="20"/>
        </w:rPr>
      </w:pPr>
      <w:r w:rsidRPr="00E807E0">
        <w:rPr>
          <w:b/>
          <w:bCs/>
          <w:sz w:val="20"/>
          <w:szCs w:val="20"/>
        </w:rPr>
        <w:t>Osobitné ustanovenia</w:t>
      </w:r>
    </w:p>
    <w:p w14:paraId="02604361" w14:textId="77777777" w:rsidR="00145095" w:rsidRPr="00E807E0" w:rsidRDefault="00145095" w:rsidP="00145095">
      <w:pPr>
        <w:pStyle w:val="Default"/>
        <w:jc w:val="center"/>
        <w:rPr>
          <w:sz w:val="20"/>
          <w:szCs w:val="20"/>
        </w:rPr>
      </w:pPr>
    </w:p>
    <w:p w14:paraId="42059AD5"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Rámcovej zmluvy o poskytnutí služby v rámci ktorej ku spracúvaniu osobných údajov dochádza.</w:t>
      </w:r>
    </w:p>
    <w:p w14:paraId="6C11B8DE"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t xml:space="preserve">Pri podstatnom porušení tejto zmluvy, za ktoré zmluvné strany považujú: </w:t>
      </w:r>
    </w:p>
    <w:p w14:paraId="7EEE052B"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0C4951D0"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73D45088"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3322658C" w14:textId="77777777" w:rsidR="00145095" w:rsidRPr="00E807E0" w:rsidRDefault="00145095" w:rsidP="002B0EA7">
      <w:pPr>
        <w:pStyle w:val="Default"/>
        <w:numPr>
          <w:ilvl w:val="0"/>
          <w:numId w:val="38"/>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499E7451" w14:textId="77777777" w:rsidR="00145095" w:rsidRPr="00E807E0" w:rsidRDefault="00145095" w:rsidP="002B0EA7">
      <w:pPr>
        <w:pStyle w:val="Default"/>
        <w:numPr>
          <w:ilvl w:val="0"/>
          <w:numId w:val="38"/>
        </w:numPr>
        <w:adjustRightInd w:val="0"/>
        <w:jc w:val="both"/>
        <w:rPr>
          <w:sz w:val="20"/>
          <w:szCs w:val="20"/>
        </w:rPr>
      </w:pPr>
      <w:r w:rsidRPr="007F0D79">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5EE113B4" w14:textId="3E4B9A45" w:rsidR="00145095" w:rsidRPr="00E807E0" w:rsidRDefault="00145095" w:rsidP="002B0EA7">
      <w:pPr>
        <w:pStyle w:val="Default"/>
        <w:numPr>
          <w:ilvl w:val="0"/>
          <w:numId w:val="38"/>
        </w:numPr>
        <w:adjustRightInd w:val="0"/>
        <w:jc w:val="both"/>
        <w:rPr>
          <w:sz w:val="20"/>
          <w:szCs w:val="20"/>
        </w:rPr>
      </w:pPr>
      <w:r w:rsidRPr="007F0D79">
        <w:rPr>
          <w:sz w:val="20"/>
          <w:szCs w:val="20"/>
        </w:rPr>
        <w:t>neinformovanie prevádzkovateľa o každej žiadosti, ktorú dostal od dotknutej osoby týkajúcej sa spracúvania podľa tejto zml</w:t>
      </w:r>
      <w:r w:rsidR="008F6194">
        <w:rPr>
          <w:sz w:val="20"/>
          <w:szCs w:val="20"/>
        </w:rPr>
        <w:t>u</w:t>
      </w:r>
      <w:r w:rsidRPr="007F0D79">
        <w:rPr>
          <w:sz w:val="20"/>
          <w:szCs w:val="20"/>
        </w:rPr>
        <w:t xml:space="preserve">vy, </w:t>
      </w:r>
    </w:p>
    <w:p w14:paraId="7BBDB6C8" w14:textId="4F6EF2AF" w:rsidR="00145095" w:rsidRPr="00E807E0" w:rsidRDefault="00145095" w:rsidP="002B0EA7">
      <w:pPr>
        <w:pStyle w:val="Default"/>
        <w:numPr>
          <w:ilvl w:val="0"/>
          <w:numId w:val="38"/>
        </w:numPr>
        <w:adjustRightInd w:val="0"/>
        <w:jc w:val="both"/>
        <w:rPr>
          <w:sz w:val="20"/>
          <w:szCs w:val="20"/>
        </w:rPr>
      </w:pPr>
      <w:r w:rsidRPr="007F0D79">
        <w:rPr>
          <w:sz w:val="20"/>
          <w:szCs w:val="20"/>
        </w:rPr>
        <w:t>nedodržanie záväzného rozhodnutia príslušného dozorného orgánu alebo súdu pokiaľ ide o povinnosti sprostr</w:t>
      </w:r>
      <w:r w:rsidR="008F6194">
        <w:rPr>
          <w:sz w:val="20"/>
          <w:szCs w:val="20"/>
        </w:rPr>
        <w:t>edkovateľa stanovené v legislatí</w:t>
      </w:r>
      <w:r w:rsidRPr="007F0D79">
        <w:rPr>
          <w:sz w:val="20"/>
          <w:szCs w:val="20"/>
        </w:rPr>
        <w:t xml:space="preserve">ve GDPR, </w:t>
      </w:r>
    </w:p>
    <w:p w14:paraId="381A010E" w14:textId="77777777" w:rsidR="00145095" w:rsidRPr="00E807E0" w:rsidRDefault="00145095" w:rsidP="00145095">
      <w:pPr>
        <w:pStyle w:val="Default"/>
        <w:ind w:left="708"/>
        <w:jc w:val="both"/>
        <w:rPr>
          <w:sz w:val="20"/>
          <w:szCs w:val="20"/>
        </w:rPr>
      </w:pPr>
      <w:r w:rsidRPr="00E807E0">
        <w:rPr>
          <w:sz w:val="20"/>
          <w:szCs w:val="20"/>
        </w:rPr>
        <w:t xml:space="preserve">je prevádzkovateľ oprávnený odstúpiť od Rámcovej zmluvy o poskytnutí služby, v rámci ktorej ku spracúvaniu osobných údajov dochádza. </w:t>
      </w:r>
    </w:p>
    <w:p w14:paraId="58A74D3A" w14:textId="77777777" w:rsidR="00145095" w:rsidRPr="00E807E0" w:rsidRDefault="00145095" w:rsidP="002B0EA7">
      <w:pPr>
        <w:pStyle w:val="Default"/>
        <w:numPr>
          <w:ilvl w:val="0"/>
          <w:numId w:val="37"/>
        </w:numPr>
        <w:adjustRightInd w:val="0"/>
        <w:jc w:val="both"/>
        <w:rPr>
          <w:sz w:val="20"/>
          <w:szCs w:val="20"/>
        </w:rPr>
      </w:pPr>
      <w:r w:rsidRPr="00E807E0">
        <w:rPr>
          <w:sz w:val="20"/>
          <w:szCs w:val="20"/>
        </w:rPr>
        <w:lastRenderedPageBreak/>
        <w:t>Sprostredkovateľ je oprávnený od Rámcovej zmluvy o poskytnutí služby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254A8D6D" w14:textId="77777777" w:rsidR="00145095" w:rsidRPr="00E807E0" w:rsidRDefault="00145095" w:rsidP="002B0EA7">
      <w:pPr>
        <w:pStyle w:val="Default"/>
        <w:numPr>
          <w:ilvl w:val="0"/>
          <w:numId w:val="37"/>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382062E5" w14:textId="77777777" w:rsidR="00145095" w:rsidRPr="00E807E0" w:rsidRDefault="00145095" w:rsidP="002B0EA7">
      <w:pPr>
        <w:pStyle w:val="Default"/>
        <w:numPr>
          <w:ilvl w:val="0"/>
          <w:numId w:val="37"/>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4D7EABEE" w14:textId="77777777" w:rsidR="00145095" w:rsidRPr="00E807E0" w:rsidRDefault="00145095" w:rsidP="00145095">
      <w:pPr>
        <w:pStyle w:val="Default"/>
        <w:jc w:val="both"/>
        <w:rPr>
          <w:sz w:val="20"/>
          <w:szCs w:val="20"/>
        </w:rPr>
      </w:pPr>
    </w:p>
    <w:p w14:paraId="0F96A0E8" w14:textId="77777777" w:rsidR="00145095" w:rsidRPr="00E807E0" w:rsidRDefault="00145095" w:rsidP="00145095">
      <w:pPr>
        <w:pStyle w:val="Default"/>
        <w:jc w:val="center"/>
        <w:rPr>
          <w:sz w:val="20"/>
          <w:szCs w:val="20"/>
        </w:rPr>
      </w:pPr>
      <w:r w:rsidRPr="00E807E0">
        <w:rPr>
          <w:b/>
          <w:bCs/>
          <w:sz w:val="20"/>
          <w:szCs w:val="20"/>
        </w:rPr>
        <w:t>Čl. IX</w:t>
      </w:r>
    </w:p>
    <w:p w14:paraId="20A796C9" w14:textId="77777777" w:rsidR="00145095" w:rsidRPr="00E807E0" w:rsidRDefault="00145095" w:rsidP="00145095">
      <w:pPr>
        <w:pStyle w:val="Default"/>
        <w:jc w:val="center"/>
        <w:rPr>
          <w:b/>
          <w:bCs/>
          <w:sz w:val="20"/>
          <w:szCs w:val="20"/>
        </w:rPr>
      </w:pPr>
      <w:r w:rsidRPr="00E807E0">
        <w:rPr>
          <w:b/>
          <w:bCs/>
          <w:sz w:val="20"/>
          <w:szCs w:val="20"/>
        </w:rPr>
        <w:t>Prechodné a záverečné ustanovenia</w:t>
      </w:r>
    </w:p>
    <w:p w14:paraId="585060D4" w14:textId="77777777" w:rsidR="00145095" w:rsidRPr="00E807E0" w:rsidRDefault="00145095" w:rsidP="00145095">
      <w:pPr>
        <w:pStyle w:val="Default"/>
        <w:jc w:val="center"/>
        <w:rPr>
          <w:sz w:val="20"/>
          <w:szCs w:val="20"/>
        </w:rPr>
      </w:pPr>
    </w:p>
    <w:p w14:paraId="1E9F8D9E"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Táto zmluva nadobúda platnosť okamihom jej podpísania oprávnenými zástupcami oboch zmluvných strán a účinnosť okamihom nadobudnutia účinnosti Rámcovej zmluvy o poskytnutí služby alebo jej dodatkov, ak v tejto zmluve nie je uvedený iný deň nadobudnutia jej účinnosti.</w:t>
      </w:r>
    </w:p>
    <w:p w14:paraId="6A08AFC0"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6A4B5248" w14:textId="77777777" w:rsidR="00145095" w:rsidRPr="00E807E0" w:rsidRDefault="00145095" w:rsidP="002B0EA7">
      <w:pPr>
        <w:pStyle w:val="Default"/>
        <w:numPr>
          <w:ilvl w:val="0"/>
          <w:numId w:val="39"/>
        </w:numPr>
        <w:adjustRightInd w:val="0"/>
        <w:ind w:left="714" w:hanging="357"/>
        <w:jc w:val="both"/>
        <w:rPr>
          <w:sz w:val="20"/>
          <w:szCs w:val="20"/>
        </w:rPr>
      </w:pPr>
      <w:r w:rsidRPr="00E807E0">
        <w:rPr>
          <w:sz w:val="20"/>
          <w:szCs w:val="20"/>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66A085D2" w14:textId="77777777" w:rsidR="00145095" w:rsidRPr="00E807E0" w:rsidRDefault="00145095" w:rsidP="002B0EA7">
      <w:pPr>
        <w:pStyle w:val="Default"/>
        <w:numPr>
          <w:ilvl w:val="0"/>
          <w:numId w:val="39"/>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373AB82F" w14:textId="77777777" w:rsidR="00145095" w:rsidRPr="00E807E0" w:rsidRDefault="00145095" w:rsidP="002B0EA7">
      <w:pPr>
        <w:pStyle w:val="Default"/>
        <w:numPr>
          <w:ilvl w:val="0"/>
          <w:numId w:val="39"/>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63373A0F" w14:textId="7271E4A5" w:rsidR="00145095" w:rsidRPr="00E807E0" w:rsidRDefault="00145095" w:rsidP="00F67C7C">
      <w:pPr>
        <w:pStyle w:val="Default"/>
        <w:jc w:val="both"/>
        <w:rPr>
          <w:sz w:val="20"/>
          <w:szCs w:val="20"/>
        </w:rPr>
      </w:pPr>
    </w:p>
    <w:p w14:paraId="165D8647" w14:textId="77777777" w:rsidR="00F67C7C" w:rsidRPr="00E807E0" w:rsidRDefault="00F67C7C" w:rsidP="00F67C7C">
      <w:pPr>
        <w:pStyle w:val="Default"/>
        <w:jc w:val="both"/>
        <w:rPr>
          <w:sz w:val="20"/>
          <w:szCs w:val="20"/>
        </w:rPr>
      </w:pPr>
    </w:p>
    <w:p w14:paraId="705A70E8" w14:textId="3860B630" w:rsidR="00F67C7C" w:rsidRPr="00E807E0" w:rsidRDefault="00F67C7C" w:rsidP="00145095">
      <w:pPr>
        <w:pStyle w:val="Default"/>
        <w:jc w:val="both"/>
        <w:rPr>
          <w:bCs/>
          <w:sz w:val="20"/>
          <w:szCs w:val="20"/>
        </w:rPr>
      </w:pPr>
      <w:r w:rsidRPr="00E807E0">
        <w:rPr>
          <w:bCs/>
          <w:sz w:val="20"/>
          <w:szCs w:val="20"/>
        </w:rPr>
        <w:t>V............... dňa........................                                                     V...............dňa.....................</w:t>
      </w:r>
    </w:p>
    <w:p w14:paraId="713A1F29" w14:textId="77777777" w:rsidR="00F67C7C" w:rsidRPr="00E807E0" w:rsidRDefault="00F67C7C" w:rsidP="00145095">
      <w:pPr>
        <w:pStyle w:val="Default"/>
        <w:jc w:val="both"/>
        <w:rPr>
          <w:bCs/>
          <w:sz w:val="20"/>
          <w:szCs w:val="20"/>
        </w:rPr>
      </w:pPr>
    </w:p>
    <w:p w14:paraId="58BB3C39" w14:textId="4B393386" w:rsidR="00145095" w:rsidRPr="00E807E0" w:rsidRDefault="00F67C7C" w:rsidP="00145095">
      <w:pPr>
        <w:pStyle w:val="Default"/>
        <w:jc w:val="both"/>
        <w:rPr>
          <w:bCs/>
          <w:sz w:val="20"/>
          <w:szCs w:val="20"/>
        </w:rPr>
      </w:pPr>
      <w:r w:rsidRPr="00E807E0">
        <w:rPr>
          <w:bCs/>
          <w:sz w:val="20"/>
          <w:szCs w:val="20"/>
        </w:rPr>
        <w:t>Prevádzkovateľ</w:t>
      </w:r>
      <w:r w:rsidR="00145095" w:rsidRPr="00E807E0">
        <w:rPr>
          <w:bCs/>
          <w:sz w:val="20"/>
          <w:szCs w:val="20"/>
        </w:rPr>
        <w:t xml:space="preserve">:                                                         </w:t>
      </w:r>
      <w:r w:rsidR="005267BF" w:rsidRPr="00E807E0">
        <w:rPr>
          <w:bCs/>
          <w:sz w:val="20"/>
          <w:szCs w:val="20"/>
        </w:rPr>
        <w:t xml:space="preserve">     </w:t>
      </w:r>
      <w:r w:rsidRPr="00E807E0">
        <w:rPr>
          <w:bCs/>
          <w:sz w:val="20"/>
          <w:szCs w:val="20"/>
        </w:rPr>
        <w:t xml:space="preserve">              Sprostredkovateľ</w:t>
      </w:r>
      <w:r w:rsidR="00145095" w:rsidRPr="00E807E0">
        <w:rPr>
          <w:bCs/>
          <w:sz w:val="20"/>
          <w:szCs w:val="20"/>
        </w:rPr>
        <w:t xml:space="preserve">: </w:t>
      </w:r>
    </w:p>
    <w:p w14:paraId="22022A54" w14:textId="77777777" w:rsidR="00145095" w:rsidRPr="00E807E0" w:rsidRDefault="00145095" w:rsidP="00145095">
      <w:pPr>
        <w:pStyle w:val="Default"/>
        <w:jc w:val="both"/>
        <w:rPr>
          <w:b/>
          <w:bCs/>
          <w:sz w:val="20"/>
          <w:szCs w:val="20"/>
        </w:rPr>
      </w:pPr>
    </w:p>
    <w:p w14:paraId="481EA744" w14:textId="77777777" w:rsidR="00145095" w:rsidRPr="00E807E0" w:rsidRDefault="00145095" w:rsidP="00145095">
      <w:pPr>
        <w:pStyle w:val="Default"/>
        <w:jc w:val="both"/>
        <w:rPr>
          <w:b/>
          <w:bCs/>
          <w:sz w:val="20"/>
          <w:szCs w:val="20"/>
        </w:rPr>
      </w:pPr>
    </w:p>
    <w:p w14:paraId="33C0CA55" w14:textId="77777777" w:rsidR="00F67C7C" w:rsidRPr="00E807E0" w:rsidRDefault="00F67C7C" w:rsidP="00F67C7C">
      <w:pPr>
        <w:rPr>
          <w:rFonts w:ascii="Arial" w:eastAsia="Times New Roman" w:hAnsi="Arial" w:cs="Arial"/>
          <w:b/>
          <w:bCs/>
          <w:color w:val="000000"/>
          <w:sz w:val="20"/>
          <w:szCs w:val="20"/>
          <w:lang w:eastAsia="sk-SK"/>
        </w:rPr>
      </w:pPr>
    </w:p>
    <w:p w14:paraId="121A04FA" w14:textId="061EF38D" w:rsidR="00145095" w:rsidRPr="00E807E0" w:rsidRDefault="00145095" w:rsidP="00F67C7C">
      <w:pPr>
        <w:spacing w:after="0" w:line="240" w:lineRule="auto"/>
        <w:rPr>
          <w:rFonts w:ascii="Arial" w:hAnsi="Arial" w:cs="Arial"/>
          <w:sz w:val="20"/>
          <w:szCs w:val="20"/>
        </w:rPr>
      </w:pPr>
      <w:r w:rsidRPr="00E807E0">
        <w:rPr>
          <w:rFonts w:ascii="Arial" w:hAnsi="Arial" w:cs="Arial"/>
          <w:sz w:val="20"/>
          <w:szCs w:val="20"/>
        </w:rPr>
        <w:t>...........................................                                                           .............................................</w:t>
      </w:r>
    </w:p>
    <w:p w14:paraId="2664B16D" w14:textId="77777777" w:rsidR="00FD5F38" w:rsidRDefault="00F67C7C" w:rsidP="00F67C7C">
      <w:pPr>
        <w:spacing w:after="0" w:line="240" w:lineRule="auto"/>
        <w:rPr>
          <w:rFonts w:ascii="Arial" w:hAnsi="Arial" w:cs="Arial"/>
          <w:i/>
          <w:sz w:val="20"/>
          <w:szCs w:val="20"/>
        </w:rPr>
        <w:sectPr w:rsidR="00FD5F38" w:rsidSect="00331C73">
          <w:pgSz w:w="11906" w:h="16838"/>
          <w:pgMar w:top="1134" w:right="1418" w:bottom="1134" w:left="1418" w:header="709" w:footer="709" w:gutter="0"/>
          <w:cols w:space="708"/>
          <w:docGrid w:linePitch="360"/>
        </w:sectPr>
      </w:pPr>
      <w:r w:rsidRPr="00E807E0">
        <w:rPr>
          <w:rFonts w:ascii="Arial" w:hAnsi="Arial" w:cs="Arial"/>
          <w:i/>
          <w:sz w:val="20"/>
          <w:szCs w:val="20"/>
        </w:rPr>
        <w:t>(doplniť)                                                                                        (doplniť)</w:t>
      </w:r>
    </w:p>
    <w:p w14:paraId="37C594CB" w14:textId="77777777" w:rsidR="00166B9F" w:rsidRPr="00166B9F" w:rsidRDefault="00166B9F" w:rsidP="00166B9F">
      <w:pPr>
        <w:spacing w:after="0"/>
        <w:ind w:left="1134" w:hanging="1134"/>
        <w:jc w:val="both"/>
        <w:rPr>
          <w:rFonts w:ascii="Arial" w:hAnsi="Arial" w:cs="Arial"/>
          <w:b/>
          <w:sz w:val="20"/>
          <w:szCs w:val="20"/>
          <w:u w:val="single"/>
        </w:rPr>
      </w:pPr>
      <w:r w:rsidRPr="00166B9F">
        <w:rPr>
          <w:rFonts w:ascii="Arial" w:hAnsi="Arial" w:cs="Arial"/>
          <w:b/>
          <w:sz w:val="20"/>
          <w:szCs w:val="20"/>
          <w:u w:val="single"/>
        </w:rPr>
        <w:lastRenderedPageBreak/>
        <w:t>Príloha č. 7 - Zmluva o zabezpečení plnenia bezpečnostných opatrení a notifikačných povinností podľa zákona č. 69/2018 Z. z. o kybernetickej bezpečnosti a o zmene a doplnení niektorých zákonov v znení neskorších právnych predpisov</w:t>
      </w:r>
    </w:p>
    <w:p w14:paraId="31EA0730" w14:textId="77777777" w:rsidR="00166B9F" w:rsidRPr="00166B9F" w:rsidRDefault="00166B9F" w:rsidP="00166B9F">
      <w:pPr>
        <w:spacing w:after="0"/>
        <w:ind w:left="1134" w:hanging="1134"/>
        <w:jc w:val="both"/>
        <w:rPr>
          <w:rFonts w:ascii="Arial" w:hAnsi="Arial" w:cs="Arial"/>
          <w:sz w:val="20"/>
          <w:szCs w:val="20"/>
          <w:u w:val="single"/>
        </w:rPr>
      </w:pPr>
    </w:p>
    <w:p w14:paraId="7A22954D" w14:textId="77777777" w:rsidR="00166B9F" w:rsidRPr="00166B9F" w:rsidRDefault="00166B9F" w:rsidP="00166B9F">
      <w:pPr>
        <w:spacing w:after="0"/>
        <w:jc w:val="center"/>
        <w:rPr>
          <w:rFonts w:ascii="Times New Roman" w:eastAsia="Times New Roman" w:hAnsi="Times New Roman"/>
          <w:sz w:val="28"/>
          <w:szCs w:val="28"/>
          <w:lang w:eastAsia="cs-CZ"/>
        </w:rPr>
      </w:pPr>
      <w:r w:rsidRPr="00166B9F">
        <w:rPr>
          <w:rFonts w:ascii="Times New Roman" w:eastAsia="Times New Roman" w:hAnsi="Times New Roman"/>
          <w:sz w:val="28"/>
          <w:szCs w:val="28"/>
          <w:lang w:eastAsia="cs-CZ"/>
        </w:rPr>
        <w:t>Zmluva o zabezpečení plnenia bezpečnostných opatrení a notifikačných povinností podľa zákona č. 69/2018 Z. z. o kybernetickej bezpečnosti a o zmene a doplnení niektorých zákonov v znení neskorších právnych predpisov (ďalej len „</w:t>
      </w:r>
      <w:r w:rsidRPr="00166B9F">
        <w:rPr>
          <w:rFonts w:ascii="Times New Roman" w:eastAsia="Times New Roman" w:hAnsi="Times New Roman"/>
          <w:b/>
          <w:i/>
          <w:sz w:val="28"/>
          <w:szCs w:val="28"/>
          <w:lang w:eastAsia="cs-CZ"/>
        </w:rPr>
        <w:t>Zákon</w:t>
      </w:r>
      <w:r w:rsidRPr="00166B9F">
        <w:rPr>
          <w:rFonts w:ascii="Times New Roman" w:eastAsia="Times New Roman" w:hAnsi="Times New Roman"/>
          <w:sz w:val="28"/>
          <w:szCs w:val="28"/>
          <w:lang w:eastAsia="cs-CZ"/>
        </w:rPr>
        <w:t>“)</w:t>
      </w:r>
    </w:p>
    <w:p w14:paraId="1BC69526" w14:textId="77777777" w:rsidR="00166B9F" w:rsidRPr="00166B9F" w:rsidRDefault="00166B9F" w:rsidP="00166B9F">
      <w:pPr>
        <w:spacing w:before="240" w:after="240"/>
        <w:jc w:val="center"/>
        <w:rPr>
          <w:rFonts w:ascii="Times New Roman" w:eastAsia="Times New Roman" w:hAnsi="Times New Roman"/>
          <w:b/>
          <w:sz w:val="24"/>
          <w:szCs w:val="24"/>
          <w:lang w:eastAsia="cs-CZ"/>
        </w:rPr>
      </w:pPr>
      <w:r w:rsidRPr="00166B9F">
        <w:rPr>
          <w:rFonts w:ascii="Times New Roman" w:eastAsia="Times New Roman" w:hAnsi="Times New Roman"/>
          <w:sz w:val="24"/>
          <w:szCs w:val="24"/>
          <w:lang w:eastAsia="cs-CZ"/>
        </w:rPr>
        <w:t>(ďalej len „</w:t>
      </w:r>
      <w:r w:rsidRPr="00166B9F">
        <w:rPr>
          <w:rFonts w:ascii="Times New Roman" w:eastAsia="Times New Roman" w:hAnsi="Times New Roman"/>
          <w:b/>
          <w:i/>
          <w:sz w:val="24"/>
          <w:szCs w:val="24"/>
          <w:lang w:eastAsia="cs-CZ"/>
        </w:rPr>
        <w:t>Zmluva</w:t>
      </w:r>
      <w:r w:rsidRPr="00166B9F">
        <w:rPr>
          <w:rFonts w:ascii="Times New Roman" w:eastAsia="Times New Roman" w:hAnsi="Times New Roman"/>
          <w:sz w:val="24"/>
          <w:szCs w:val="24"/>
          <w:lang w:eastAsia="cs-CZ"/>
        </w:rPr>
        <w:t>“)</w:t>
      </w:r>
    </w:p>
    <w:p w14:paraId="2C54951E" w14:textId="77777777" w:rsidR="00166B9F" w:rsidRPr="00166B9F" w:rsidRDefault="00166B9F" w:rsidP="00166B9F">
      <w:pPr>
        <w:keepNext/>
        <w:spacing w:after="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I</w:t>
      </w:r>
    </w:p>
    <w:p w14:paraId="43E97039" w14:textId="77777777" w:rsidR="00166B9F" w:rsidRPr="00166B9F" w:rsidRDefault="00166B9F" w:rsidP="00166B9F">
      <w:pPr>
        <w:keepNext/>
        <w:spacing w:after="36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ZMLUVNÉ STRANY</w:t>
      </w:r>
    </w:p>
    <w:p w14:paraId="6D8309C1" w14:textId="77777777" w:rsidR="00166B9F" w:rsidRPr="00166B9F" w:rsidRDefault="00166B9F" w:rsidP="00166B9F">
      <w:pPr>
        <w:numPr>
          <w:ilvl w:val="1"/>
          <w:numId w:val="41"/>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Prevádzkovateľ kritickej základnej služby:</w:t>
      </w:r>
    </w:p>
    <w:p w14:paraId="571A2327" w14:textId="77777777" w:rsidR="00166B9F" w:rsidRPr="00166B9F" w:rsidRDefault="00166B9F" w:rsidP="00166B9F">
      <w:pPr>
        <w:tabs>
          <w:tab w:val="left" w:pos="2835"/>
        </w:tabs>
        <w:spacing w:after="0"/>
        <w:jc w:val="both"/>
        <w:rPr>
          <w:rFonts w:ascii="Times New Roman" w:eastAsia="Times New Roman" w:hAnsi="Times New Roman"/>
          <w:b/>
          <w:sz w:val="24"/>
          <w:szCs w:val="24"/>
          <w:lang w:eastAsia="cs-CZ"/>
        </w:rPr>
      </w:pPr>
      <w:r w:rsidRPr="00166B9F">
        <w:rPr>
          <w:rFonts w:ascii="Times New Roman" w:eastAsia="Times New Roman" w:hAnsi="Times New Roman"/>
          <w:sz w:val="24"/>
          <w:szCs w:val="24"/>
          <w:lang w:eastAsia="cs-CZ"/>
        </w:rPr>
        <w:t>Obchodné meno:</w:t>
      </w:r>
      <w:r w:rsidRPr="00166B9F">
        <w:rPr>
          <w:rFonts w:ascii="Times New Roman" w:eastAsia="Times New Roman" w:hAnsi="Times New Roman"/>
          <w:sz w:val="24"/>
          <w:szCs w:val="24"/>
          <w:lang w:eastAsia="cs-CZ"/>
        </w:rPr>
        <w:tab/>
      </w:r>
      <w:r w:rsidRPr="00166B9F">
        <w:rPr>
          <w:rFonts w:ascii="Times New Roman" w:eastAsia="Times New Roman" w:hAnsi="Times New Roman"/>
          <w:b/>
          <w:sz w:val="24"/>
          <w:szCs w:val="24"/>
          <w:lang w:eastAsia="cs-CZ"/>
        </w:rPr>
        <w:t>Železnice Slovenskej republiky</w:t>
      </w:r>
    </w:p>
    <w:p w14:paraId="20C37AB1"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Sídlo:</w:t>
      </w:r>
      <w:r w:rsidRPr="00166B9F">
        <w:rPr>
          <w:rFonts w:ascii="Times New Roman" w:eastAsia="Times New Roman" w:hAnsi="Times New Roman"/>
          <w:sz w:val="24"/>
          <w:szCs w:val="24"/>
          <w:lang w:eastAsia="cs-CZ"/>
        </w:rPr>
        <w:tab/>
        <w:t>Klemensova 8, 813 61 Bratislava</w:t>
      </w:r>
    </w:p>
    <w:p w14:paraId="0646A4E2"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Právna forma:</w:t>
      </w:r>
      <w:r w:rsidRPr="00166B9F">
        <w:rPr>
          <w:rFonts w:ascii="Times New Roman" w:eastAsia="Times New Roman" w:hAnsi="Times New Roman"/>
          <w:sz w:val="24"/>
          <w:szCs w:val="24"/>
          <w:lang w:eastAsia="cs-CZ"/>
        </w:rPr>
        <w:tab/>
        <w:t>Iná právnická osoba</w:t>
      </w:r>
    </w:p>
    <w:p w14:paraId="5F3017A4"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Registrácia:</w:t>
      </w:r>
      <w:r w:rsidRPr="00166B9F">
        <w:rPr>
          <w:rFonts w:ascii="Times New Roman" w:eastAsia="Times New Roman" w:hAnsi="Times New Roman"/>
          <w:sz w:val="24"/>
          <w:szCs w:val="24"/>
          <w:lang w:eastAsia="cs-CZ"/>
        </w:rPr>
        <w:tab/>
        <w:t>Obchodný register Mestského súdu Bratislava III,</w:t>
      </w:r>
    </w:p>
    <w:p w14:paraId="5307C87E"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ab/>
        <w:t>Oddiel: Po, Vložka číslo: 312/B</w:t>
      </w:r>
    </w:p>
    <w:p w14:paraId="6CA36269" w14:textId="77777777" w:rsidR="00166B9F" w:rsidRPr="00166B9F" w:rsidRDefault="00166B9F" w:rsidP="00166B9F">
      <w:pPr>
        <w:tabs>
          <w:tab w:val="left" w:pos="2835"/>
        </w:tabs>
        <w:autoSpaceDE w:val="0"/>
        <w:autoSpaceDN w:val="0"/>
        <w:adjustRightInd w:val="0"/>
        <w:spacing w:after="0"/>
        <w:rPr>
          <w:rFonts w:ascii="Times New Roman" w:eastAsia="Times New Roman" w:hAnsi="Times New Roman"/>
          <w:color w:val="000000"/>
          <w:sz w:val="24"/>
          <w:szCs w:val="24"/>
          <w:lang w:eastAsia="cs-CZ"/>
        </w:rPr>
      </w:pPr>
      <w:r w:rsidRPr="00166B9F">
        <w:rPr>
          <w:rFonts w:ascii="Times New Roman" w:eastAsia="Times New Roman" w:hAnsi="Times New Roman"/>
          <w:sz w:val="24"/>
          <w:szCs w:val="24"/>
          <w:lang w:eastAsia="cs-CZ"/>
        </w:rPr>
        <w:t>Štatutárny orgán:</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r w:rsidRPr="00166B9F">
        <w:rPr>
          <w:rFonts w:ascii="Times New Roman" w:eastAsia="Times New Roman" w:hAnsi="Times New Roman"/>
          <w:sz w:val="24"/>
          <w:szCs w:val="24"/>
          <w:lang w:eastAsia="cs-CZ"/>
        </w:rPr>
        <w:t>, generálny riaditeľ</w:t>
      </w:r>
    </w:p>
    <w:p w14:paraId="530351C6"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IČO:</w:t>
      </w:r>
      <w:r w:rsidRPr="00166B9F">
        <w:rPr>
          <w:rFonts w:ascii="Times New Roman" w:eastAsia="Times New Roman" w:hAnsi="Times New Roman"/>
          <w:sz w:val="24"/>
          <w:szCs w:val="24"/>
          <w:lang w:eastAsia="cs-CZ"/>
        </w:rPr>
        <w:tab/>
        <w:t>31 364 501</w:t>
      </w:r>
    </w:p>
    <w:p w14:paraId="41650E0B" w14:textId="77777777" w:rsidR="00166B9F" w:rsidRPr="00166B9F" w:rsidRDefault="00166B9F" w:rsidP="00166B9F">
      <w:pPr>
        <w:tabs>
          <w:tab w:val="left" w:pos="2835"/>
        </w:tabs>
        <w:spacing w:after="0"/>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Osoba oprávnená </w:t>
      </w:r>
    </w:p>
    <w:p w14:paraId="5CD8922A" w14:textId="77777777" w:rsidR="00166B9F" w:rsidRPr="00166B9F" w:rsidRDefault="00166B9F" w:rsidP="00166B9F">
      <w:pPr>
        <w:tabs>
          <w:tab w:val="left" w:pos="2835"/>
        </w:tabs>
        <w:spacing w:after="0"/>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na podpis Zmluvy:</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7B6C2ABF" w14:textId="77777777" w:rsidR="00166B9F" w:rsidRPr="00166B9F" w:rsidRDefault="00166B9F" w:rsidP="00166B9F">
      <w:pPr>
        <w:tabs>
          <w:tab w:val="left" w:pos="2835"/>
        </w:tabs>
        <w:spacing w:after="0"/>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Adresa pre doručovanie</w:t>
      </w:r>
    </w:p>
    <w:p w14:paraId="7FB0EB40" w14:textId="77777777" w:rsidR="00166B9F" w:rsidRPr="00166B9F" w:rsidRDefault="00166B9F" w:rsidP="00166B9F">
      <w:pPr>
        <w:tabs>
          <w:tab w:val="left" w:pos="2835"/>
        </w:tabs>
        <w:spacing w:after="0"/>
        <w:ind w:left="2835" w:hanging="2835"/>
        <w:rPr>
          <w:rFonts w:ascii="Times New Roman" w:eastAsia="Times New Roman" w:hAnsi="Times New Roman"/>
          <w:iCs/>
          <w:sz w:val="24"/>
          <w:szCs w:val="24"/>
          <w:highlight w:val="yellow"/>
          <w:lang w:eastAsia="cs-CZ"/>
        </w:rPr>
      </w:pPr>
      <w:r w:rsidRPr="00166B9F">
        <w:rPr>
          <w:rFonts w:ascii="Times New Roman" w:eastAsia="Times New Roman" w:hAnsi="Times New Roman"/>
          <w:sz w:val="24"/>
          <w:szCs w:val="24"/>
          <w:lang w:eastAsia="cs-CZ"/>
        </w:rPr>
        <w:t>písomností:</w:t>
      </w:r>
      <w:r w:rsidRPr="00166B9F">
        <w:rPr>
          <w:rFonts w:ascii="Times New Roman" w:eastAsia="Times New Roman" w:hAnsi="Times New Roman"/>
          <w:sz w:val="24"/>
          <w:szCs w:val="24"/>
          <w:lang w:eastAsia="cs-CZ"/>
        </w:rPr>
        <w:tab/>
        <w:t>Železnice Slovenskej republiky –</w:t>
      </w:r>
      <w:r w:rsidRPr="00166B9F">
        <w:rPr>
          <w:rFonts w:ascii="Times New Roman" w:eastAsia="Times New Roman" w:hAnsi="Times New Roman"/>
          <w:b/>
          <w:i/>
          <w:iCs/>
          <w:sz w:val="24"/>
          <w:szCs w:val="24"/>
          <w:lang w:eastAsia="cs-CZ"/>
        </w:rPr>
        <w:t xml:space="preserve"> </w:t>
      </w:r>
      <w:r w:rsidRPr="00166B9F">
        <w:rPr>
          <w:rFonts w:ascii="Times New Roman" w:eastAsia="Times New Roman" w:hAnsi="Times New Roman"/>
          <w:sz w:val="24"/>
          <w:szCs w:val="24"/>
          <w:highlight w:val="yellow"/>
          <w:lang w:eastAsia="cs-CZ"/>
        </w:rPr>
        <w:t>(.)</w:t>
      </w:r>
      <w:r w:rsidRPr="00166B9F">
        <w:rPr>
          <w:rFonts w:ascii="Times New Roman" w:eastAsia="Times New Roman" w:hAnsi="Times New Roman"/>
          <w:iCs/>
          <w:sz w:val="24"/>
          <w:szCs w:val="24"/>
          <w:highlight w:val="yellow"/>
          <w:lang w:eastAsia="cs-CZ"/>
        </w:rPr>
        <w:t xml:space="preserve"> </w:t>
      </w:r>
    </w:p>
    <w:p w14:paraId="413DFED8" w14:textId="77777777" w:rsidR="00166B9F" w:rsidRPr="00166B9F" w:rsidRDefault="00166B9F" w:rsidP="00166B9F">
      <w:pPr>
        <w:tabs>
          <w:tab w:val="left" w:pos="2835"/>
        </w:tabs>
        <w:spacing w:after="0"/>
        <w:ind w:left="2835" w:hanging="2835"/>
        <w:rPr>
          <w:rFonts w:ascii="Times New Roman" w:eastAsia="Times New Roman" w:hAnsi="Times New Roman"/>
          <w:sz w:val="24"/>
          <w:szCs w:val="24"/>
          <w:lang w:eastAsia="cs-CZ"/>
        </w:rPr>
      </w:pPr>
      <w:r w:rsidRPr="00166B9F">
        <w:rPr>
          <w:rFonts w:ascii="Times New Roman" w:eastAsia="Times New Roman" w:hAnsi="Times New Roman"/>
          <w:iCs/>
          <w:sz w:val="24"/>
          <w:szCs w:val="24"/>
          <w:highlight w:val="yellow"/>
          <w:lang w:eastAsia="cs-CZ"/>
        </w:rPr>
        <w:tab/>
        <w:t>(uvedie sa adresa príslušného organizačného útvaru)</w:t>
      </w:r>
    </w:p>
    <w:p w14:paraId="02668368" w14:textId="77777777" w:rsidR="00166B9F" w:rsidRPr="00166B9F" w:rsidRDefault="00166B9F" w:rsidP="00166B9F">
      <w:pPr>
        <w:spacing w:after="0"/>
        <w:ind w:left="2832" w:hanging="2832"/>
        <w:rPr>
          <w:rFonts w:ascii="Times New Roman" w:eastAsia="Times New Roman" w:hAnsi="Times New Roman"/>
          <w:bCs/>
          <w:sz w:val="24"/>
          <w:szCs w:val="24"/>
          <w:lang w:eastAsia="cs-CZ"/>
        </w:rPr>
      </w:pPr>
      <w:r w:rsidRPr="00166B9F">
        <w:rPr>
          <w:rFonts w:ascii="Times New Roman" w:eastAsia="Times New Roman" w:hAnsi="Times New Roman"/>
          <w:sz w:val="24"/>
          <w:szCs w:val="24"/>
          <w:lang w:eastAsia="cs-CZ"/>
        </w:rPr>
        <w:t>(ďalej len „</w:t>
      </w:r>
      <w:r w:rsidRPr="00166B9F">
        <w:rPr>
          <w:rFonts w:ascii="Times New Roman" w:eastAsia="Times New Roman" w:hAnsi="Times New Roman"/>
          <w:b/>
          <w:bCs/>
          <w:i/>
          <w:sz w:val="24"/>
          <w:szCs w:val="24"/>
          <w:lang w:eastAsia="cs-CZ"/>
        </w:rPr>
        <w:t>PKZS</w:t>
      </w:r>
      <w:r w:rsidRPr="00166B9F">
        <w:rPr>
          <w:rFonts w:ascii="Times New Roman" w:eastAsia="Times New Roman" w:hAnsi="Times New Roman"/>
          <w:sz w:val="24"/>
          <w:szCs w:val="24"/>
          <w:lang w:eastAsia="cs-CZ"/>
        </w:rPr>
        <w:t>“)</w:t>
      </w:r>
    </w:p>
    <w:p w14:paraId="31CBE594" w14:textId="77777777" w:rsidR="00166B9F" w:rsidRPr="00166B9F" w:rsidRDefault="00166B9F" w:rsidP="00166B9F">
      <w:pPr>
        <w:overflowPunct w:val="0"/>
        <w:autoSpaceDE w:val="0"/>
        <w:autoSpaceDN w:val="0"/>
        <w:adjustRightInd w:val="0"/>
        <w:spacing w:before="240" w:after="0"/>
        <w:textAlignment w:val="baseline"/>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1.2</w:t>
      </w:r>
      <w:r w:rsidRPr="00166B9F">
        <w:rPr>
          <w:rFonts w:ascii="Times New Roman" w:eastAsia="Times New Roman" w:hAnsi="Times New Roman"/>
          <w:b/>
          <w:bCs/>
          <w:sz w:val="24"/>
          <w:szCs w:val="24"/>
          <w:lang w:eastAsia="cs-CZ"/>
        </w:rPr>
        <w:tab/>
        <w:t>Dodávateľ:</w:t>
      </w:r>
    </w:p>
    <w:p w14:paraId="76332C77"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Názov: </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243DCFF0"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Sídlo: </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725EE3A8" w14:textId="77777777" w:rsidR="00166B9F" w:rsidRPr="00166B9F" w:rsidRDefault="00166B9F" w:rsidP="00166B9F">
      <w:pPr>
        <w:tabs>
          <w:tab w:val="left" w:pos="2835"/>
        </w:tabs>
        <w:spacing w:after="0"/>
        <w:ind w:left="2835" w:hanging="2835"/>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Právna forma: </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3D508A16"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Registrácia: </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55CE30C1"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Štatutárny orgán:</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62312FE2" w14:textId="77777777" w:rsidR="00166B9F" w:rsidRPr="00166B9F" w:rsidRDefault="00166B9F" w:rsidP="00166B9F">
      <w:pPr>
        <w:tabs>
          <w:tab w:val="left" w:pos="284"/>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IČO: </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1406CDCA"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Adresa pre doručovanie</w:t>
      </w:r>
    </w:p>
    <w:p w14:paraId="64118C4E" w14:textId="77777777" w:rsidR="00166B9F" w:rsidRPr="00166B9F" w:rsidRDefault="00166B9F" w:rsidP="00166B9F">
      <w:pPr>
        <w:tabs>
          <w:tab w:val="left" w:pos="2835"/>
        </w:tabs>
        <w:spacing w:after="0"/>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písomností:</w:t>
      </w:r>
      <w:r w:rsidRPr="00166B9F">
        <w:rPr>
          <w:rFonts w:ascii="Times New Roman" w:eastAsia="Times New Roman" w:hAnsi="Times New Roman"/>
          <w:sz w:val="24"/>
          <w:szCs w:val="24"/>
          <w:lang w:eastAsia="cs-CZ"/>
        </w:rPr>
        <w:tab/>
      </w:r>
      <w:r w:rsidRPr="00166B9F">
        <w:rPr>
          <w:rFonts w:ascii="Times New Roman" w:eastAsia="Times New Roman" w:hAnsi="Times New Roman"/>
          <w:sz w:val="24"/>
          <w:szCs w:val="24"/>
          <w:highlight w:val="yellow"/>
          <w:lang w:eastAsia="cs-CZ"/>
        </w:rPr>
        <w:t>(.)</w:t>
      </w:r>
    </w:p>
    <w:p w14:paraId="104088F2" w14:textId="77777777" w:rsidR="00166B9F" w:rsidRPr="00166B9F" w:rsidRDefault="00166B9F" w:rsidP="00166B9F">
      <w:pPr>
        <w:spacing w:after="0"/>
        <w:ind w:left="2832" w:hanging="2832"/>
        <w:rPr>
          <w:rFonts w:ascii="Times New Roman" w:eastAsia="Times New Roman" w:hAnsi="Times New Roman"/>
          <w:b/>
          <w:sz w:val="20"/>
          <w:szCs w:val="24"/>
          <w:lang w:eastAsia="cs-CZ"/>
        </w:rPr>
      </w:pPr>
      <w:r w:rsidRPr="00166B9F">
        <w:rPr>
          <w:rFonts w:ascii="Times New Roman" w:eastAsia="Times New Roman" w:hAnsi="Times New Roman"/>
          <w:sz w:val="24"/>
          <w:szCs w:val="24"/>
          <w:lang w:eastAsia="cs-CZ"/>
        </w:rPr>
        <w:t>(ďalej len „</w:t>
      </w:r>
      <w:r w:rsidRPr="00166B9F">
        <w:rPr>
          <w:rFonts w:ascii="Times New Roman" w:eastAsia="Times New Roman" w:hAnsi="Times New Roman"/>
          <w:b/>
          <w:bCs/>
          <w:i/>
          <w:sz w:val="24"/>
          <w:szCs w:val="24"/>
          <w:lang w:eastAsia="cs-CZ"/>
        </w:rPr>
        <w:t>Dodávateľ</w:t>
      </w:r>
      <w:r w:rsidRPr="00166B9F">
        <w:rPr>
          <w:rFonts w:ascii="Times New Roman" w:eastAsia="Times New Roman" w:hAnsi="Times New Roman"/>
          <w:sz w:val="24"/>
          <w:szCs w:val="24"/>
          <w:lang w:eastAsia="cs-CZ"/>
        </w:rPr>
        <w:t>“),</w:t>
      </w:r>
    </w:p>
    <w:p w14:paraId="16D26204" w14:textId="77777777" w:rsidR="00166B9F" w:rsidRPr="00166B9F" w:rsidRDefault="00166B9F" w:rsidP="00166B9F">
      <w:pPr>
        <w:spacing w:before="120" w:after="0"/>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(PKZS a Dodávateľ spolu ďalej len „</w:t>
      </w:r>
      <w:r w:rsidRPr="00166B9F">
        <w:rPr>
          <w:rFonts w:ascii="Times New Roman" w:eastAsia="Times New Roman" w:hAnsi="Times New Roman"/>
          <w:b/>
          <w:i/>
          <w:sz w:val="24"/>
          <w:szCs w:val="24"/>
          <w:lang w:eastAsia="cs-CZ"/>
        </w:rPr>
        <w:t>Zmluvné strany</w:t>
      </w:r>
      <w:r w:rsidRPr="00166B9F">
        <w:rPr>
          <w:rFonts w:ascii="Times New Roman" w:eastAsia="Times New Roman" w:hAnsi="Times New Roman"/>
          <w:sz w:val="24"/>
          <w:szCs w:val="24"/>
          <w:lang w:eastAsia="cs-CZ"/>
        </w:rPr>
        <w:t>“)</w:t>
      </w:r>
    </w:p>
    <w:p w14:paraId="2006EC7A" w14:textId="77777777" w:rsidR="00166B9F" w:rsidRPr="00166B9F" w:rsidRDefault="00166B9F" w:rsidP="00166B9F">
      <w:pPr>
        <w:spacing w:after="0" w:line="240" w:lineRule="auto"/>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br w:type="page"/>
      </w:r>
    </w:p>
    <w:p w14:paraId="44AAC090" w14:textId="77777777" w:rsidR="00166B9F" w:rsidRPr="00166B9F" w:rsidRDefault="00166B9F" w:rsidP="00166B9F">
      <w:pPr>
        <w:keepNext/>
        <w:spacing w:after="12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lastRenderedPageBreak/>
        <w:t>PREAMBULA</w:t>
      </w:r>
    </w:p>
    <w:p w14:paraId="65AA2FA6" w14:textId="77777777" w:rsidR="00166B9F" w:rsidRPr="00166B9F" w:rsidRDefault="00166B9F" w:rsidP="00166B9F">
      <w:pPr>
        <w:autoSpaceDE w:val="0"/>
        <w:autoSpaceDN w:val="0"/>
        <w:adjustRightInd w:val="0"/>
        <w:spacing w:after="0"/>
        <w:jc w:val="both"/>
        <w:rPr>
          <w:rFonts w:ascii="Calibri,Bold" w:eastAsia="Times New Roman" w:hAnsi="Calibri,Bold" w:cs="Calibri,Bold"/>
          <w:bCs/>
          <w:sz w:val="24"/>
          <w:szCs w:val="24"/>
          <w:lang w:eastAsia="sk-SK"/>
        </w:rPr>
      </w:pPr>
      <w:r w:rsidRPr="00166B9F">
        <w:rPr>
          <w:rFonts w:ascii="Times New Roman" w:eastAsia="Times New Roman" w:hAnsi="Times New Roman"/>
          <w:sz w:val="24"/>
          <w:szCs w:val="24"/>
          <w:lang w:eastAsia="sk-SK"/>
        </w:rPr>
        <w:t xml:space="preserve">PKZS je zaradený do registra prevádzkovateľov kritických základných služieb. Dodávateľ a PKZS majú uzatvorenú Zmluvu o </w:t>
      </w:r>
      <w:r w:rsidRPr="00166B9F">
        <w:rPr>
          <w:rFonts w:ascii="Times New Roman" w:eastAsia="Times New Roman" w:hAnsi="Times New Roman"/>
          <w:sz w:val="24"/>
          <w:szCs w:val="24"/>
          <w:highlight w:val="yellow"/>
          <w:lang w:eastAsia="sk-SK"/>
        </w:rPr>
        <w:t>(.)</w:t>
      </w:r>
      <w:r w:rsidRPr="00166B9F">
        <w:rPr>
          <w:rFonts w:ascii="Times New Roman" w:eastAsia="Times New Roman" w:hAnsi="Times New Roman"/>
          <w:sz w:val="24"/>
          <w:szCs w:val="24"/>
          <w:lang w:eastAsia="sk-SK"/>
        </w:rPr>
        <w:t xml:space="preserve"> č. </w:t>
      </w:r>
      <w:r w:rsidRPr="00166B9F">
        <w:rPr>
          <w:rFonts w:ascii="Times New Roman" w:eastAsia="Times New Roman" w:hAnsi="Times New Roman"/>
          <w:sz w:val="24"/>
          <w:szCs w:val="24"/>
          <w:highlight w:val="yellow"/>
          <w:lang w:eastAsia="sk-SK"/>
        </w:rPr>
        <w:t>(.)</w:t>
      </w:r>
      <w:r w:rsidRPr="00166B9F">
        <w:rPr>
          <w:rFonts w:ascii="Times New Roman" w:eastAsia="Times New Roman" w:hAnsi="Times New Roman"/>
          <w:sz w:val="24"/>
          <w:szCs w:val="24"/>
          <w:lang w:eastAsia="sk-SK"/>
        </w:rPr>
        <w:t xml:space="preserve"> zo dňa </w:t>
      </w:r>
      <w:r w:rsidRPr="00166B9F">
        <w:rPr>
          <w:rFonts w:ascii="Times New Roman" w:eastAsia="Times New Roman" w:hAnsi="Times New Roman"/>
          <w:sz w:val="24"/>
          <w:szCs w:val="24"/>
          <w:highlight w:val="yellow"/>
          <w:lang w:eastAsia="sk-SK"/>
        </w:rPr>
        <w:t>(.)</w:t>
      </w:r>
      <w:r w:rsidRPr="00166B9F">
        <w:rPr>
          <w:rFonts w:ascii="Times New Roman" w:eastAsia="Times New Roman" w:hAnsi="Times New Roman"/>
          <w:sz w:val="24"/>
          <w:szCs w:val="24"/>
          <w:lang w:eastAsia="sk-SK"/>
        </w:rPr>
        <w:t xml:space="preserve"> (ďalej „</w:t>
      </w:r>
      <w:r w:rsidRPr="00166B9F">
        <w:rPr>
          <w:rFonts w:ascii="Times New Roman" w:eastAsia="Times New Roman" w:hAnsi="Times New Roman"/>
          <w:b/>
          <w:i/>
          <w:sz w:val="24"/>
          <w:szCs w:val="24"/>
          <w:lang w:eastAsia="sk-SK"/>
        </w:rPr>
        <w:t>Obchodná zmluva</w:t>
      </w:r>
      <w:r w:rsidRPr="00166B9F">
        <w:rPr>
          <w:rFonts w:ascii="Times New Roman" w:eastAsia="Times New Roman" w:hAnsi="Times New Roman"/>
          <w:sz w:val="24"/>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4CF2DD41" w14:textId="77777777" w:rsidR="00166B9F" w:rsidRPr="00166B9F" w:rsidRDefault="00166B9F" w:rsidP="00166B9F">
      <w:pPr>
        <w:keepNext/>
        <w:spacing w:before="240" w:after="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II</w:t>
      </w:r>
    </w:p>
    <w:p w14:paraId="1C1EDA50" w14:textId="77777777" w:rsidR="00166B9F" w:rsidRPr="00166B9F" w:rsidRDefault="00166B9F" w:rsidP="00166B9F">
      <w:pPr>
        <w:keepNext/>
        <w:spacing w:after="12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PREDMET ZMLUVY</w:t>
      </w:r>
    </w:p>
    <w:p w14:paraId="66A9DE6A"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hAnsi="Times New Roman"/>
          <w:b/>
          <w:sz w:val="24"/>
          <w:szCs w:val="24"/>
          <w:lang w:eastAsia="cs-CZ"/>
        </w:rPr>
      </w:pPr>
      <w:r w:rsidRPr="00166B9F">
        <w:rPr>
          <w:rFonts w:ascii="Times New Roman" w:eastAsia="Times New Roman" w:hAnsi="Times New Roman"/>
          <w:sz w:val="24"/>
          <w:szCs w:val="24"/>
          <w:lang w:eastAsia="cs-CZ"/>
        </w:rPr>
        <w:t xml:space="preserve">Dodávateľ je povinný prijímať a dodržiavať bezpečnostné opatrenia na úseku kybernetickej bezpečnosti podľa tejto Zmluvy. </w:t>
      </w:r>
    </w:p>
    <w:p w14:paraId="1DC680EC"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634C8D3D"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hAnsi="Times New Roman"/>
          <w:b/>
          <w:sz w:val="24"/>
          <w:szCs w:val="24"/>
          <w:lang w:eastAsia="cs-CZ"/>
        </w:rPr>
      </w:pPr>
      <w:r w:rsidRPr="00166B9F">
        <w:rPr>
          <w:rFonts w:ascii="Times New Roman" w:eastAsia="Times New Roman" w:hAnsi="Times New Roman"/>
          <w:sz w:val="24"/>
          <w:szCs w:val="24"/>
          <w:lang w:eastAsia="cs-CZ"/>
        </w:rPr>
        <w:t>PKZS písomne informuje Dodávateľa o svojich bezpečnostných politikách, ktoré sú obsiahnuté v jeho interných riadiacich aktoch, metodikách a/alebo usmerneniach</w:t>
      </w:r>
      <w:r w:rsidRPr="00166B9F">
        <w:rPr>
          <w:rFonts w:ascii="Times New Roman" w:hAnsi="Times New Roman"/>
          <w:b/>
          <w:sz w:val="24"/>
          <w:szCs w:val="24"/>
          <w:lang w:eastAsia="cs-CZ"/>
        </w:rPr>
        <w:t xml:space="preserve"> </w:t>
      </w:r>
      <w:r w:rsidRPr="00166B9F">
        <w:rPr>
          <w:rFonts w:ascii="Times New Roman" w:hAnsi="Times New Roman"/>
          <w:sz w:val="24"/>
          <w:szCs w:val="24"/>
          <w:lang w:eastAsia="cs-CZ"/>
        </w:rPr>
        <w:t>a rovnako tak písomne informuje Dodávateľa o každej zmene a doplnení uvedených dokumentov týkajúcich sa bezpečnostnej politiky</w:t>
      </w:r>
      <w:r w:rsidRPr="00166B9F">
        <w:rPr>
          <w:rFonts w:ascii="Times New Roman" w:eastAsia="Times New Roman" w:hAnsi="Times New Roman"/>
          <w:sz w:val="24"/>
          <w:szCs w:val="24"/>
          <w:lang w:eastAsia="cs-CZ"/>
        </w:rPr>
        <w:t>.</w:t>
      </w:r>
    </w:p>
    <w:p w14:paraId="0AD33D26"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hAnsi="Times New Roman"/>
          <w:b/>
          <w:sz w:val="24"/>
          <w:szCs w:val="24"/>
          <w:lang w:eastAsia="cs-CZ"/>
        </w:rPr>
      </w:pPr>
      <w:r w:rsidRPr="00166B9F">
        <w:rPr>
          <w:rFonts w:ascii="Times New Roman" w:eastAsia="Times New Roman" w:hAnsi="Times New Roman"/>
          <w:sz w:val="24"/>
          <w:szCs w:val="24"/>
          <w:lang w:eastAsia="cs-CZ"/>
        </w:rPr>
        <w:t>Dodávateľ je povinný plniť notifikačné povinnosti na úseku kybernetickej bezpečnosti v rozsahu uvedenom v tejto Zmluve</w:t>
      </w:r>
      <w:r w:rsidRPr="00166B9F">
        <w:rPr>
          <w:rFonts w:ascii="Times New Roman" w:eastAsia="Times New Roman" w:hAnsi="Times New Roman"/>
          <w:sz w:val="20"/>
          <w:szCs w:val="20"/>
          <w:lang w:eastAsia="cs-CZ"/>
        </w:rPr>
        <w:t>.</w:t>
      </w:r>
    </w:p>
    <w:p w14:paraId="64DD8211"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vyhlasuje, že na zabezpečenie účelu Zmluvy disponuje potrebným technickým a personálnym vybavením a že dokáže zabezpečiť všetky </w:t>
      </w:r>
      <w:r w:rsidRPr="00166B9F">
        <w:rPr>
          <w:rFonts w:ascii="Times New Roman" w:eastAsia="Times New Roman" w:hAnsi="Times New Roman"/>
          <w:sz w:val="24"/>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166B9F">
        <w:rPr>
          <w:rFonts w:ascii="Times New Roman" w:eastAsia="Times New Roman" w:hAnsi="Times New Roman"/>
          <w:sz w:val="24"/>
          <w:szCs w:val="24"/>
          <w:lang w:eastAsia="cs-CZ"/>
        </w:rPr>
        <w:t>.</w:t>
      </w:r>
    </w:p>
    <w:p w14:paraId="20D3A6E9" w14:textId="77777777" w:rsidR="00166B9F" w:rsidRPr="00166B9F" w:rsidRDefault="00166B9F" w:rsidP="00166B9F">
      <w:pPr>
        <w:numPr>
          <w:ilvl w:val="1"/>
          <w:numId w:val="42"/>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166B9F">
        <w:rPr>
          <w:rFonts w:ascii="Times New Roman" w:eastAsia="Times New Roman" w:hAnsi="Times New Roman"/>
          <w:b/>
          <w:i/>
          <w:sz w:val="24"/>
          <w:szCs w:val="24"/>
          <w:lang w:eastAsia="cs-CZ"/>
        </w:rPr>
        <w:t>NBÚ</w:t>
      </w:r>
      <w:r w:rsidRPr="00166B9F">
        <w:rPr>
          <w:rFonts w:ascii="Times New Roman" w:eastAsia="Times New Roman" w:hAnsi="Times New Roman"/>
          <w:sz w:val="24"/>
          <w:szCs w:val="24"/>
          <w:lang w:eastAsia="cs-CZ"/>
        </w:rPr>
        <w:t>“) v oblasti kybernetickej bezpečnosti. Dodávateľ je povinný plniť povinnosti podľa Zmluvy v súlade so sektorovými bezpečnostnými opatreniami, ktoré vydáva príslušný ústredný orgán, ak také existujú.</w:t>
      </w:r>
    </w:p>
    <w:p w14:paraId="72B6FF39" w14:textId="77777777" w:rsidR="00166B9F" w:rsidRPr="00166B9F" w:rsidRDefault="00166B9F" w:rsidP="00166B9F">
      <w:pPr>
        <w:keepNext/>
        <w:spacing w:before="120" w:after="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III</w:t>
      </w:r>
    </w:p>
    <w:p w14:paraId="716A31F4" w14:textId="77777777" w:rsidR="00166B9F" w:rsidRPr="00166B9F" w:rsidRDefault="00166B9F" w:rsidP="00166B9F">
      <w:pPr>
        <w:keepNext/>
        <w:spacing w:after="12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TRVANIE ZMLUVY A PLATOBNÉ PODMIENKY</w:t>
      </w:r>
    </w:p>
    <w:p w14:paraId="120B4E69" w14:textId="77777777" w:rsidR="00166B9F" w:rsidRPr="00166B9F" w:rsidRDefault="00166B9F" w:rsidP="00166B9F">
      <w:pPr>
        <w:numPr>
          <w:ilvl w:val="1"/>
          <w:numId w:val="4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56CBD3DB" w14:textId="77777777" w:rsidR="00166B9F" w:rsidRPr="00166B9F" w:rsidRDefault="00166B9F" w:rsidP="00166B9F">
      <w:pPr>
        <w:numPr>
          <w:ilvl w:val="1"/>
          <w:numId w:val="43"/>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48B5DDC" w14:textId="77777777" w:rsidR="00166B9F" w:rsidRPr="00166B9F" w:rsidRDefault="00166B9F" w:rsidP="00166B9F">
      <w:pPr>
        <w:keepNext/>
        <w:spacing w:before="120" w:after="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IV</w:t>
      </w:r>
    </w:p>
    <w:p w14:paraId="519CB0F0" w14:textId="77777777" w:rsidR="00166B9F" w:rsidRPr="00166B9F" w:rsidRDefault="00166B9F" w:rsidP="00166B9F">
      <w:pPr>
        <w:keepNext/>
        <w:spacing w:after="12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PREVENCIA PRED KYBERNETICKÝMI BEZPEČNOSTNÝMI INCIDENTAMI</w:t>
      </w:r>
    </w:p>
    <w:p w14:paraId="033CD63C"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predchádzať kybernetickým bezpečnostným incidentom (ďalej len „</w:t>
      </w:r>
      <w:r w:rsidRPr="00166B9F">
        <w:rPr>
          <w:rFonts w:ascii="Times New Roman" w:eastAsia="Times New Roman" w:hAnsi="Times New Roman"/>
          <w:b/>
          <w:i/>
          <w:sz w:val="24"/>
          <w:szCs w:val="24"/>
          <w:lang w:eastAsia="cs-CZ"/>
        </w:rPr>
        <w:t>BKI</w:t>
      </w:r>
      <w:r w:rsidRPr="00166B9F">
        <w:rPr>
          <w:rFonts w:ascii="Times New Roman" w:eastAsia="Times New Roman" w:hAnsi="Times New Roman"/>
          <w:sz w:val="24"/>
          <w:szCs w:val="24"/>
          <w:lang w:eastAsia="cs-CZ"/>
        </w:rPr>
        <w:t>“), ktoré by mohli negatívne ovplyvniť základnú službu PKZS a/alebo ktoré by sa mohli týkať kybernetickej bezpečnosti sietí a informačných systémov PKZS.</w:t>
      </w:r>
    </w:p>
    <w:p w14:paraId="4FF3769D"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0" w:firstLine="0"/>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vykonať všetky opatrenia slúžiace na predchádzanie vzniku BKI.</w:t>
      </w:r>
    </w:p>
    <w:p w14:paraId="4A1A556E"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F4C391F"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v rámci prevencie povinný zabezpečiť vlastnú kybernetickú bezpečnosť takým spôsobom, aby prostredníctvom Dodávateľa nebolo možné negatívne zasiahnuť siete a informačné systémy PKZS.</w:t>
      </w:r>
    </w:p>
    <w:p w14:paraId="5A384422" w14:textId="77777777" w:rsidR="00166B9F" w:rsidRPr="00166B9F" w:rsidRDefault="00166B9F" w:rsidP="00166B9F">
      <w:pPr>
        <w:spacing w:before="120" w:after="120"/>
        <w:ind w:left="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vytvárať a zvyšovať bezpečnostné povedomie svojich zamestnancov, ktorí sa budú podieľať na plnení tejto Zmluvy alebo budú mať priamy prístup k informáciám PKZS.</w:t>
      </w:r>
    </w:p>
    <w:p w14:paraId="3B9ABF84"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3AB20BC3"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5B7A0564"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Segoe UI" w:eastAsia="Times New Roman" w:hAnsi="Segoe UI" w:cs="Segoe UI"/>
          <w:color w:val="000000"/>
          <w:sz w:val="21"/>
          <w:szCs w:val="21"/>
          <w:lang w:eastAsia="sk-SK"/>
        </w:rPr>
      </w:pPr>
      <w:r w:rsidRPr="00166B9F">
        <w:rPr>
          <w:rFonts w:ascii="Times New Roman" w:eastAsia="Times New Roman" w:hAnsi="Times New Roman"/>
          <w:sz w:val="24"/>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732DA717"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39700E6C"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1AE622D3"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lastRenderedPageBreak/>
        <w:t>Dodávateľ je povinný doručiť PKZS zoznam zamestnancov, ktorí zabezpečujú v mene Dodávateľa pre PKZS plnenie podľa Obchodnej zmluvy a/alebo, ktorí zabezpečujú v mene 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09D2A71D"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zoznam zamestnancov aktualizovať tak, aby zodpovedal skutočnému stavu. Aktualizovaný zoznam je Dodávateľ povinný doručiť PKZS bez zbytočného odkladu.</w:t>
      </w:r>
    </w:p>
    <w:p w14:paraId="7161A852"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4A83591C"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Zmeny kontaktných osôb si Zmluvné strany oznámia písomne, bezodkladne po tom, čo nastane skutočnosť zakladajúca zmenu kontaktnej osoby. </w:t>
      </w:r>
    </w:p>
    <w:p w14:paraId="2BFE62D0"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166B9F">
        <w:rPr>
          <w:rFonts w:ascii="Times New Roman" w:eastAsia="Times New Roman" w:hAnsi="Times New Roman"/>
          <w:b/>
          <w:i/>
          <w:sz w:val="24"/>
          <w:szCs w:val="24"/>
          <w:lang w:eastAsia="cs-CZ"/>
        </w:rPr>
        <w:t>Vyhláška</w:t>
      </w:r>
      <w:r w:rsidRPr="00166B9F">
        <w:rPr>
          <w:rFonts w:ascii="Times New Roman" w:eastAsia="Times New Roman" w:hAnsi="Times New Roman"/>
          <w:sz w:val="24"/>
          <w:szCs w:val="24"/>
          <w:lang w:eastAsia="cs-CZ"/>
        </w:rPr>
        <w:t>“), ako aj ostatné všeobecne záväzné právne predpisy, ktoré upravujú plnenie povinností Dodávateľa podľa Zmluvy.</w:t>
      </w:r>
    </w:p>
    <w:p w14:paraId="59217EA8" w14:textId="77777777" w:rsidR="00166B9F" w:rsidRPr="00166B9F" w:rsidRDefault="00166B9F" w:rsidP="00166B9F">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7504DC9A" w14:textId="77777777" w:rsidR="00166B9F" w:rsidRPr="00166B9F" w:rsidRDefault="00166B9F" w:rsidP="00166B9F">
      <w:pPr>
        <w:keepNext/>
        <w:spacing w:before="120" w:after="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V</w:t>
      </w:r>
    </w:p>
    <w:p w14:paraId="568FFD86" w14:textId="77777777" w:rsidR="00166B9F" w:rsidRPr="00166B9F" w:rsidRDefault="00166B9F" w:rsidP="00166B9F">
      <w:pPr>
        <w:keepNext/>
        <w:spacing w:after="120"/>
        <w:jc w:val="center"/>
        <w:outlineLvl w:val="4"/>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RIEŠENIE KYBERNETICKÝCH INCIDENTOV</w:t>
      </w:r>
    </w:p>
    <w:p w14:paraId="6CFDE800"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bezodkladne hlásiť PKZS každý BKI, pričom spôsob hlásenia BKI určí PKZS podľa Prílohy č. 2 Zmluvy.</w:t>
      </w:r>
    </w:p>
    <w:p w14:paraId="63BA3E89"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7AFDF564" w14:textId="77777777" w:rsidR="00166B9F" w:rsidRPr="00166B9F" w:rsidRDefault="00166B9F" w:rsidP="00166B9F">
      <w:pPr>
        <w:tabs>
          <w:tab w:val="left" w:pos="567"/>
        </w:tabs>
        <w:overflowPunct w:val="0"/>
        <w:autoSpaceDE w:val="0"/>
        <w:autoSpaceDN w:val="0"/>
        <w:adjustRightInd w:val="0"/>
        <w:spacing w:before="120" w:after="120"/>
        <w:ind w:left="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7BBC058B"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je povinný riešiť BKI reaktívnym opatrením, ktorým je priama odpoveď na BKI zabezpečovaná službami podľa ust. </w:t>
      </w:r>
      <w:hyperlink r:id="rId15" w:anchor="paragraf-15.odsek-3.pismeno-b" w:tooltip="Odkaz na predpis alebo ustanovenie" w:history="1">
        <w:r w:rsidRPr="00166B9F">
          <w:rPr>
            <w:rFonts w:ascii="Times New Roman" w:eastAsia="Times New Roman" w:hAnsi="Times New Roman"/>
            <w:iCs/>
            <w:color w:val="0000FF"/>
            <w:sz w:val="24"/>
            <w:szCs w:val="24"/>
            <w:u w:val="single"/>
            <w:lang w:eastAsia="cs-CZ"/>
          </w:rPr>
          <w:t>§ 15 ods. 3 písm. b) až g)</w:t>
        </w:r>
      </w:hyperlink>
      <w:r w:rsidRPr="00166B9F">
        <w:rPr>
          <w:rFonts w:ascii="Times New Roman" w:eastAsia="Times New Roman" w:hAnsi="Times New Roman"/>
          <w:sz w:val="24"/>
          <w:szCs w:val="24"/>
          <w:lang w:eastAsia="cs-CZ"/>
        </w:rPr>
        <w:t xml:space="preserve"> Zákona (ďalej len „</w:t>
      </w:r>
      <w:r w:rsidRPr="00166B9F">
        <w:rPr>
          <w:rFonts w:ascii="Times New Roman" w:eastAsia="Times New Roman" w:hAnsi="Times New Roman"/>
          <w:b/>
          <w:i/>
          <w:sz w:val="24"/>
          <w:szCs w:val="24"/>
          <w:lang w:eastAsia="cs-CZ"/>
        </w:rPr>
        <w:t>Reaktívne opatrenia</w:t>
      </w:r>
      <w:r w:rsidRPr="00166B9F">
        <w:rPr>
          <w:rFonts w:ascii="Times New Roman" w:eastAsia="Times New Roman" w:hAnsi="Times New Roman"/>
          <w:sz w:val="24"/>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772DAE63"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je povinný bezodkladne oznámiť a preukázať PKZS vykonanie Reaktívneho opatrenia a jeho výsledok. </w:t>
      </w:r>
    </w:p>
    <w:p w14:paraId="2E8806C6"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lastRenderedPageBreak/>
        <w:t>Po vyriešení incidentu je dodávateľ povinný predložiť na výzvu PKZS v lehote stanovenej PKZS návrh opatrení na zabránenie šírenia sa, pokračovania a opakovaného výskytu BKI (ďalej len „</w:t>
      </w:r>
      <w:r w:rsidRPr="00166B9F">
        <w:rPr>
          <w:rFonts w:ascii="Times New Roman" w:eastAsia="Times New Roman" w:hAnsi="Times New Roman"/>
          <w:b/>
          <w:i/>
          <w:sz w:val="24"/>
          <w:szCs w:val="24"/>
          <w:lang w:eastAsia="cs-CZ"/>
        </w:rPr>
        <w:t>Ochranné opatrenia</w:t>
      </w:r>
      <w:r w:rsidRPr="00166B9F">
        <w:rPr>
          <w:rFonts w:ascii="Times New Roman" w:eastAsia="Times New Roman" w:hAnsi="Times New Roman"/>
          <w:sz w:val="24"/>
          <w:szCs w:val="24"/>
          <w:lang w:eastAsia="cs-CZ"/>
        </w:rPr>
        <w:t>“), ktoré podliehajú schváleniu PKZS. Ďalej je Dodávateľ povinný v lehote stanovenej PKZS tieto opatrenia vykonať a preveriť ich účinnosť.</w:t>
      </w:r>
    </w:p>
    <w:p w14:paraId="3378A8AE"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kedykoľvek spolupracovať s PKZS na príprave a prijatí potrebných ochranných opatrení.</w:t>
      </w:r>
    </w:p>
    <w:p w14:paraId="36EBF161" w14:textId="77777777" w:rsidR="00166B9F" w:rsidRPr="00166B9F" w:rsidRDefault="00166B9F" w:rsidP="00166B9F">
      <w:pPr>
        <w:numPr>
          <w:ilvl w:val="1"/>
          <w:numId w:val="45"/>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497EBBC" w14:textId="77777777" w:rsidR="00166B9F" w:rsidRPr="00166B9F" w:rsidRDefault="00166B9F" w:rsidP="00166B9F">
      <w:pPr>
        <w:spacing w:before="120" w:after="0"/>
        <w:jc w:val="center"/>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Čl. VI</w:t>
      </w:r>
    </w:p>
    <w:p w14:paraId="233B4871" w14:textId="77777777" w:rsidR="00166B9F" w:rsidRPr="00166B9F" w:rsidRDefault="00166B9F" w:rsidP="00166B9F">
      <w:pPr>
        <w:spacing w:after="120"/>
        <w:jc w:val="center"/>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 xml:space="preserve">AUDIT </w:t>
      </w:r>
    </w:p>
    <w:p w14:paraId="3456D2EB"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PKZS</w:t>
      </w:r>
      <w:r w:rsidRPr="00166B9F">
        <w:rPr>
          <w:rFonts w:ascii="Times New Roman" w:eastAsia="Times New Roman" w:hAnsi="Times New Roman"/>
          <w:sz w:val="24"/>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166B9F">
        <w:rPr>
          <w:rFonts w:ascii="Times New Roman" w:eastAsia="Times New Roman" w:hAnsi="Times New Roman"/>
          <w:b/>
          <w:i/>
          <w:sz w:val="24"/>
          <w:szCs w:val="24"/>
          <w:lang w:eastAsia="sk-SK"/>
        </w:rPr>
        <w:t>Audit</w:t>
      </w:r>
      <w:r w:rsidRPr="00166B9F">
        <w:rPr>
          <w:rFonts w:ascii="Times New Roman" w:eastAsia="Times New Roman" w:hAnsi="Times New Roman"/>
          <w:sz w:val="24"/>
          <w:szCs w:val="24"/>
          <w:lang w:eastAsia="sk-SK"/>
        </w:rPr>
        <w:t xml:space="preserve">“) a Dodávateľ je povinný PKZS vykonanie Auditu umožniť. </w:t>
      </w:r>
    </w:p>
    <w:p w14:paraId="01E6603C"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sk-SK"/>
        </w:rPr>
        <w:t>PKZS je povinný písomne oznámiť Dodávateľovi vykonanie Auditu najmenej 14 dní pred stanoveným termínom Auditu.</w:t>
      </w:r>
    </w:p>
    <w:p w14:paraId="7E068F9F"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 xml:space="preserve">PKZS môže Audit realizovať sám alebo prostredníctvom tretej osoby oprávnenej vykonávať v mene PKZS Audit. </w:t>
      </w:r>
    </w:p>
    <w:p w14:paraId="5CC0BEF3"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96A4851"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Dodávateľ je povinný počas Auditu preukázať PKZS predovšetkým, že:</w:t>
      </w:r>
    </w:p>
    <w:p w14:paraId="2D6535AD" w14:textId="77777777" w:rsidR="00166B9F" w:rsidRPr="00166B9F" w:rsidRDefault="00166B9F" w:rsidP="00166B9F">
      <w:pPr>
        <w:numPr>
          <w:ilvl w:val="0"/>
          <w:numId w:val="47"/>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 xml:space="preserve">riadne plní povinnosti vyplývajúce mu zo Zmluvy; </w:t>
      </w:r>
    </w:p>
    <w:p w14:paraId="1EC8F70E" w14:textId="77777777" w:rsidR="00166B9F" w:rsidRPr="00166B9F" w:rsidRDefault="00166B9F" w:rsidP="00166B9F">
      <w:pPr>
        <w:numPr>
          <w:ilvl w:val="0"/>
          <w:numId w:val="47"/>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splnil záväzok zachovávania mlčanlivosti podľa Zmluvy;</w:t>
      </w:r>
    </w:p>
    <w:p w14:paraId="1EBA9952" w14:textId="77777777" w:rsidR="00166B9F" w:rsidRPr="00166B9F" w:rsidRDefault="00166B9F" w:rsidP="00166B9F">
      <w:pPr>
        <w:numPr>
          <w:ilvl w:val="0"/>
          <w:numId w:val="47"/>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jeho zamestnanci disponujú náležitými znalosťami na úseku kybernetickej bezpečnosti, vrátane vedomostí, ktoré musia mať na riadne plnenie povinností podľa Zmluvy a Obchodnej zmluvy.</w:t>
      </w:r>
    </w:p>
    <w:p w14:paraId="7798B255"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37FE5506"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pred vykonaním Auditu oboznámiť osoby, prostredníctvom ktorých PKZS vykonáva Audit, o pravidlách týkajúcich sa dodržiavania bezpečnosti a ochrany zdravia pri práci (ďalej len „</w:t>
      </w:r>
      <w:r w:rsidRPr="00166B9F">
        <w:rPr>
          <w:rFonts w:ascii="Times New Roman" w:eastAsia="Times New Roman" w:hAnsi="Times New Roman"/>
          <w:b/>
          <w:i/>
          <w:sz w:val="24"/>
          <w:szCs w:val="24"/>
          <w:lang w:eastAsia="cs-CZ"/>
        </w:rPr>
        <w:t>BOZP</w:t>
      </w:r>
      <w:r w:rsidRPr="00166B9F">
        <w:rPr>
          <w:rFonts w:ascii="Times New Roman" w:eastAsia="Times New Roman" w:hAnsi="Times New Roman"/>
          <w:sz w:val="24"/>
          <w:szCs w:val="24"/>
          <w:lang w:eastAsia="cs-CZ"/>
        </w:rPr>
        <w:t xml:space="preserve">“) </w:t>
      </w:r>
      <w:r w:rsidRPr="00166B9F">
        <w:rPr>
          <w:rFonts w:ascii="Times New Roman" w:eastAsia="Times New Roman" w:hAnsi="Times New Roman"/>
          <w:sz w:val="24"/>
          <w:szCs w:val="20"/>
          <w:lang w:eastAsia="cs-CZ"/>
        </w:rPr>
        <w:t>a ochrany pred požiarmi na účely predchádzania vzniku požiarov a zabezpečenia podmienok na účinné zdolávanie požiarov (ďalej len „</w:t>
      </w:r>
      <w:r w:rsidRPr="00166B9F">
        <w:rPr>
          <w:rFonts w:ascii="Times New Roman" w:eastAsia="Times New Roman" w:hAnsi="Times New Roman"/>
          <w:b/>
          <w:i/>
          <w:sz w:val="24"/>
          <w:szCs w:val="20"/>
          <w:lang w:eastAsia="cs-CZ"/>
        </w:rPr>
        <w:t>PO</w:t>
      </w:r>
      <w:r w:rsidRPr="00166B9F">
        <w:rPr>
          <w:rFonts w:ascii="Times New Roman" w:eastAsia="Times New Roman" w:hAnsi="Times New Roman"/>
          <w:sz w:val="24"/>
          <w:szCs w:val="20"/>
          <w:lang w:eastAsia="cs-CZ"/>
        </w:rPr>
        <w:t>") v priestoroch Dodávateľa.</w:t>
      </w:r>
      <w:r w:rsidRPr="00166B9F">
        <w:rPr>
          <w:rFonts w:ascii="Times New Roman" w:eastAsia="Times New Roman" w:hAnsi="Times New Roman"/>
          <w:i/>
          <w:sz w:val="24"/>
          <w:szCs w:val="20"/>
          <w:lang w:eastAsia="cs-CZ"/>
        </w:rPr>
        <w:t xml:space="preserve"> </w:t>
      </w:r>
      <w:r w:rsidRPr="00166B9F">
        <w:rPr>
          <w:rFonts w:ascii="Times New Roman" w:eastAsia="Times New Roman" w:hAnsi="Times New Roman"/>
          <w:sz w:val="24"/>
          <w:szCs w:val="20"/>
          <w:lang w:eastAsia="cs-CZ"/>
        </w:rPr>
        <w:t>Dodávateľ zodpovedá za splnenie podmienok na zaistenie BOZP a PO v priestoroch Dodávateľa tak, aby bol zaistený bezpečný výkon Auditu.</w:t>
      </w:r>
      <w:r w:rsidRPr="00166B9F">
        <w:rPr>
          <w:rFonts w:ascii="Times New Roman" w:eastAsia="Times New Roman" w:hAnsi="Times New Roman"/>
          <w:i/>
          <w:sz w:val="24"/>
          <w:szCs w:val="20"/>
          <w:lang w:eastAsia="cs-CZ"/>
        </w:rPr>
        <w:t xml:space="preserve"> </w:t>
      </w:r>
      <w:r w:rsidRPr="00166B9F">
        <w:rPr>
          <w:rFonts w:ascii="Times New Roman" w:eastAsia="Times New Roman" w:hAnsi="Times New Roman"/>
          <w:sz w:val="24"/>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3310A19F" w14:textId="77777777" w:rsidR="00166B9F" w:rsidRPr="00166B9F" w:rsidRDefault="00166B9F" w:rsidP="00166B9F">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0"/>
          <w:lang w:eastAsia="cs-CZ"/>
        </w:rPr>
        <w:lastRenderedPageBreak/>
        <w:t>Dodávateľ je povinný zabezpečiť, aby PKZS mohol vykonať Audit u subdodávateľov Dodávateľa, ktorí sa podieľajú na plnení Obchodnej zmluvy a toto plnenie priamo súvisí s prevádzkou sietí a informačných systémov PKZS.</w:t>
      </w:r>
    </w:p>
    <w:p w14:paraId="20150D75" w14:textId="77777777" w:rsidR="00166B9F" w:rsidRPr="00166B9F" w:rsidRDefault="00166B9F" w:rsidP="00166B9F">
      <w:pPr>
        <w:keepNext/>
        <w:spacing w:before="120" w:after="0"/>
        <w:jc w:val="center"/>
        <w:outlineLvl w:val="3"/>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Čl. VII</w:t>
      </w:r>
    </w:p>
    <w:p w14:paraId="62B1F9EC" w14:textId="77777777" w:rsidR="00166B9F" w:rsidRPr="00166B9F" w:rsidRDefault="00166B9F" w:rsidP="00166B9F">
      <w:pPr>
        <w:keepNext/>
        <w:spacing w:after="120"/>
        <w:jc w:val="center"/>
        <w:outlineLvl w:val="2"/>
        <w:rPr>
          <w:rFonts w:ascii="Times New Roman" w:eastAsia="Times New Roman" w:hAnsi="Times New Roman"/>
          <w:b/>
          <w:sz w:val="24"/>
          <w:szCs w:val="24"/>
          <w:lang w:eastAsia="cs-CZ"/>
        </w:rPr>
      </w:pPr>
      <w:r w:rsidRPr="00166B9F">
        <w:rPr>
          <w:rFonts w:ascii="Times New Roman" w:eastAsia="Times New Roman" w:hAnsi="Times New Roman"/>
          <w:b/>
          <w:sz w:val="24"/>
          <w:szCs w:val="24"/>
          <w:lang w:eastAsia="cs-CZ"/>
        </w:rPr>
        <w:t>MLČANLIVOSŤ</w:t>
      </w:r>
    </w:p>
    <w:p w14:paraId="60CDCA51" w14:textId="77777777" w:rsidR="00166B9F" w:rsidRPr="00166B9F" w:rsidRDefault="00166B9F" w:rsidP="00166B9F">
      <w:pPr>
        <w:numPr>
          <w:ilvl w:val="1"/>
          <w:numId w:val="48"/>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51D781BB" w14:textId="77777777" w:rsidR="00166B9F" w:rsidRPr="00166B9F" w:rsidRDefault="00166B9F" w:rsidP="00166B9F">
      <w:pPr>
        <w:numPr>
          <w:ilvl w:val="1"/>
          <w:numId w:val="48"/>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Na zbavenie povinnosti zachovávať mlčanlivosť sa vzťahujú príslušné ustanovenia Zákona.</w:t>
      </w:r>
    </w:p>
    <w:p w14:paraId="5398C9E2" w14:textId="77777777" w:rsidR="00166B9F" w:rsidRPr="00166B9F" w:rsidRDefault="00166B9F" w:rsidP="00166B9F">
      <w:pPr>
        <w:numPr>
          <w:ilvl w:val="1"/>
          <w:numId w:val="48"/>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Povinnosť zachovávať mlčanlivosť podľa Zmluvy trvá aj po skončení trvania Zmluvy.</w:t>
      </w:r>
    </w:p>
    <w:p w14:paraId="2785D2F9" w14:textId="77777777" w:rsidR="00166B9F" w:rsidRPr="00166B9F" w:rsidRDefault="00166B9F" w:rsidP="00166B9F">
      <w:pPr>
        <w:numPr>
          <w:ilvl w:val="1"/>
          <w:numId w:val="48"/>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166B9F">
        <w:rPr>
          <w:rFonts w:ascii="Times New Roman" w:eastAsia="Times New Roman" w:hAnsi="Times New Roman"/>
          <w:sz w:val="24"/>
          <w:szCs w:val="24"/>
          <w:lang w:eastAsia="sk-SK"/>
        </w:rPr>
        <w:t>Dodávateľ je povinný zabezpečiť, aby menovaní, ktorí sa podieľajú na predmete plnenia podľa Zmluvy, podpísali vyjadrenie o zachovávaní mlčanlivosti podľa </w:t>
      </w:r>
      <w:hyperlink r:id="rId16" w:anchor="paragraf-12.odsek-1" w:tooltip="Odkaz na predpis alebo ustanovenie" w:history="1">
        <w:r w:rsidRPr="00166B9F">
          <w:rPr>
            <w:rFonts w:ascii="Times New Roman" w:eastAsia="Times New Roman" w:hAnsi="Times New Roman"/>
            <w:iCs/>
            <w:color w:val="0000FF"/>
            <w:sz w:val="24"/>
            <w:szCs w:val="24"/>
            <w:u w:val="single"/>
            <w:lang w:eastAsia="sk-SK"/>
          </w:rPr>
          <w:t>§ 12 ods. 1 Zákona</w:t>
        </w:r>
      </w:hyperlink>
      <w:r w:rsidRPr="00166B9F">
        <w:rPr>
          <w:rFonts w:ascii="Times New Roman" w:eastAsia="Times New Roman" w:hAnsi="Times New Roman"/>
          <w:sz w:val="24"/>
          <w:szCs w:val="24"/>
          <w:lang w:eastAsia="sk-SK"/>
        </w:rPr>
        <w:t>.</w:t>
      </w:r>
    </w:p>
    <w:p w14:paraId="53FB5533" w14:textId="77777777" w:rsidR="00166B9F" w:rsidRPr="00166B9F" w:rsidRDefault="00166B9F" w:rsidP="00166B9F">
      <w:pPr>
        <w:numPr>
          <w:ilvl w:val="1"/>
          <w:numId w:val="48"/>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6C006EF3" w14:textId="77777777" w:rsidR="00166B9F" w:rsidRPr="00166B9F" w:rsidRDefault="00166B9F" w:rsidP="00166B9F">
      <w:pPr>
        <w:keepNext/>
        <w:spacing w:after="0"/>
        <w:jc w:val="center"/>
        <w:outlineLvl w:val="3"/>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Čl. VIII</w:t>
      </w:r>
    </w:p>
    <w:p w14:paraId="67AD4FEB" w14:textId="77777777" w:rsidR="00166B9F" w:rsidRPr="00166B9F" w:rsidRDefault="00166B9F" w:rsidP="00166B9F">
      <w:pPr>
        <w:keepNext/>
        <w:spacing w:after="120"/>
        <w:jc w:val="center"/>
        <w:outlineLvl w:val="3"/>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OSTATNÉ USTANOVENIA ZMLUVY</w:t>
      </w:r>
    </w:p>
    <w:p w14:paraId="7EDFDD15"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6D31725A"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nie je oprávnený zapojiť do poskytovania služieb a plnenia tejto Zmluvy ďalšieho dodávateľa (subdodávateľa) bez predchádzajúceho písomného súhlasu PKZS.</w:t>
      </w:r>
    </w:p>
    <w:p w14:paraId="1CFCCD20"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295603CB"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w:t>
      </w:r>
      <w:r w:rsidRPr="00166B9F">
        <w:rPr>
          <w:rFonts w:ascii="Times New Roman" w:eastAsia="Times New Roman" w:hAnsi="Times New Roman"/>
          <w:sz w:val="24"/>
          <w:szCs w:val="24"/>
          <w:lang w:eastAsia="cs-CZ"/>
        </w:rPr>
        <w:lastRenderedPageBreak/>
        <w:t xml:space="preserve">BKI a dokumentovania školení svojich zamestnancov) a na žiadosť PKZS je povinný mu predložiť uvedenú dokumentáciu k nahliadnutiu a zhotoveniu kópií.  </w:t>
      </w:r>
    </w:p>
    <w:p w14:paraId="63DC3AF1"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sa zaväzuje, že v prípade, ak bude PKZS uložená právoplatným rozhodnutím príslušného orgánu pokuta a/alebo akákoľvek iná sankcia v dôsledku nesplnenia a/alebo 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12CE123C"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069E43BE"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PKZS je oprávnený od Zmluvy odstúpiť v prípade, že Dodávateľ porušuje povinnosti podľa Zmluvy. Odstúpenie od Zmluvy je potrebné realizovať písomne. </w:t>
      </w:r>
    </w:p>
    <w:p w14:paraId="00998F7E" w14:textId="77777777" w:rsidR="00166B9F" w:rsidRPr="00166B9F" w:rsidRDefault="00166B9F" w:rsidP="00166B9F">
      <w:pPr>
        <w:spacing w:before="120" w:after="120"/>
        <w:ind w:left="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1E22827B"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0"/>
          <w:lang w:eastAsia="cs-CZ"/>
        </w:rPr>
      </w:pPr>
      <w:r w:rsidRPr="00166B9F">
        <w:rPr>
          <w:rFonts w:ascii="Times New Roman" w:eastAsia="Times New Roman" w:hAnsi="Times New Roman"/>
          <w:sz w:val="24"/>
          <w:szCs w:val="20"/>
          <w:lang w:eastAsia="cs-CZ"/>
        </w:rPr>
        <w:t>Zmluvné strany sa dohodli, že pre vzájomné zasielanie akýchkoľvek písomností (ďalej aj „</w:t>
      </w:r>
      <w:r w:rsidRPr="00166B9F">
        <w:rPr>
          <w:rFonts w:ascii="Times New Roman" w:eastAsia="Times New Roman" w:hAnsi="Times New Roman"/>
          <w:b/>
          <w:i/>
          <w:sz w:val="24"/>
          <w:szCs w:val="20"/>
          <w:lang w:eastAsia="cs-CZ"/>
        </w:rPr>
        <w:t>písomnosť</w:t>
      </w:r>
      <w:r w:rsidRPr="00166B9F">
        <w:rPr>
          <w:rFonts w:ascii="Times New Roman" w:eastAsia="Times New Roman" w:hAnsi="Times New Roman"/>
          <w:sz w:val="24"/>
          <w:szCs w:val="20"/>
          <w:lang w:eastAsia="cs-CZ"/>
        </w:rPr>
        <w:t>“) v zmysle Zmluvy použijú korešpondenčné adresy uvedené v záhlaví tejto Zmluvy.</w:t>
      </w:r>
    </w:p>
    <w:p w14:paraId="2CF47AE2"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0"/>
          <w:lang w:eastAsia="cs-CZ"/>
        </w:rPr>
      </w:pPr>
      <w:r w:rsidRPr="00166B9F">
        <w:rPr>
          <w:rFonts w:ascii="Times New Roman" w:eastAsia="Times New Roman" w:hAnsi="Times New Roman"/>
          <w:sz w:val="24"/>
          <w:szCs w:val="20"/>
          <w:lang w:eastAsia="cs-CZ"/>
        </w:rPr>
        <w:t>Zmluvné strany sa dohodli, že pre doručovanie písomností priamo sa týkajúcich Zmluvy medzi sebou budú používať predovšetkým nasledovné spôsoby:</w:t>
      </w:r>
    </w:p>
    <w:p w14:paraId="3A1AF90C" w14:textId="77777777" w:rsidR="00166B9F" w:rsidRPr="00166B9F" w:rsidRDefault="00166B9F" w:rsidP="00166B9F">
      <w:pPr>
        <w:numPr>
          <w:ilvl w:val="0"/>
          <w:numId w:val="50"/>
        </w:numPr>
        <w:spacing w:before="120" w:after="120" w:line="240" w:lineRule="auto"/>
        <w:ind w:left="1134" w:hanging="567"/>
        <w:jc w:val="both"/>
        <w:rPr>
          <w:rFonts w:ascii="Times New Roman" w:eastAsia="Times New Roman" w:hAnsi="Times New Roman"/>
          <w:sz w:val="24"/>
          <w:szCs w:val="20"/>
          <w:lang w:eastAsia="cs-CZ"/>
        </w:rPr>
      </w:pPr>
      <w:r w:rsidRPr="00166B9F">
        <w:rPr>
          <w:rFonts w:ascii="Times New Roman" w:eastAsia="Times New Roman" w:hAnsi="Times New Roman"/>
          <w:sz w:val="24"/>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166B9F">
        <w:rPr>
          <w:rFonts w:ascii="Times New Roman" w:eastAsia="Times New Roman" w:hAnsi="Times New Roman"/>
          <w:i/>
          <w:sz w:val="24"/>
          <w:szCs w:val="20"/>
          <w:lang w:eastAsia="cs-CZ"/>
        </w:rPr>
        <w:t xml:space="preserve"> </w:t>
      </w:r>
      <w:r w:rsidRPr="00166B9F">
        <w:rPr>
          <w:rFonts w:ascii="Times New Roman" w:eastAsia="Times New Roman" w:hAnsi="Times New Roman"/>
          <w:sz w:val="24"/>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37D10163" w14:textId="77777777" w:rsidR="00166B9F" w:rsidRPr="00166B9F" w:rsidRDefault="00166B9F" w:rsidP="00166B9F">
      <w:pPr>
        <w:numPr>
          <w:ilvl w:val="0"/>
          <w:numId w:val="50"/>
        </w:numPr>
        <w:spacing w:before="120" w:after="120" w:line="240" w:lineRule="auto"/>
        <w:ind w:left="1134" w:hanging="567"/>
        <w:jc w:val="both"/>
        <w:rPr>
          <w:rFonts w:ascii="Times New Roman" w:eastAsia="Times New Roman" w:hAnsi="Times New Roman"/>
          <w:sz w:val="24"/>
          <w:szCs w:val="20"/>
          <w:lang w:eastAsia="cs-CZ"/>
        </w:rPr>
      </w:pPr>
      <w:r w:rsidRPr="00166B9F">
        <w:rPr>
          <w:rFonts w:ascii="Times New Roman" w:eastAsia="Times New Roman" w:hAnsi="Times New Roman"/>
          <w:sz w:val="24"/>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682F01CA" w14:textId="77777777" w:rsidR="00166B9F" w:rsidRPr="00166B9F" w:rsidRDefault="00166B9F" w:rsidP="00166B9F">
      <w:pPr>
        <w:numPr>
          <w:ilvl w:val="0"/>
          <w:numId w:val="50"/>
        </w:numPr>
        <w:spacing w:before="120" w:after="120" w:line="240" w:lineRule="auto"/>
        <w:ind w:left="1134" w:hanging="567"/>
        <w:jc w:val="both"/>
        <w:rPr>
          <w:rFonts w:ascii="Times New Roman" w:eastAsia="Times New Roman" w:hAnsi="Times New Roman"/>
          <w:sz w:val="24"/>
          <w:szCs w:val="20"/>
          <w:lang w:eastAsia="cs-CZ"/>
        </w:rPr>
      </w:pPr>
      <w:r w:rsidRPr="00166B9F">
        <w:rPr>
          <w:rFonts w:ascii="Times New Roman" w:eastAsia="Times New Roman" w:hAnsi="Times New Roman"/>
          <w:sz w:val="24"/>
          <w:szCs w:val="20"/>
          <w:lang w:eastAsia="cs-CZ"/>
        </w:rPr>
        <w:t>doručovanie osobne, pričom písomnosť sa bude považovať za doručenú okamihom prevzatia písomnosti osobou oprávnenou na preberanie zásielok v mene konkrétnej Zmluvnej strany.</w:t>
      </w:r>
    </w:p>
    <w:p w14:paraId="6E647F84"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207CE2B1" w14:textId="77777777" w:rsidR="00166B9F" w:rsidRPr="00166B9F" w:rsidRDefault="00166B9F" w:rsidP="00166B9F">
      <w:pPr>
        <w:numPr>
          <w:ilvl w:val="1"/>
          <w:numId w:val="49"/>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0"/>
          <w:lang w:eastAsia="cs-CZ"/>
        </w:rPr>
        <w:lastRenderedPageBreak/>
        <w:t>V prípadoch pochybností, či sa aplikujú pre doručovanie ustanovenia Zmluvy alebo Obchodnej zmluvy majú prednosť ustanovenia Obchodnej zmluvy pred ustanoveniami Zmluvy.</w:t>
      </w:r>
    </w:p>
    <w:p w14:paraId="72115DF7" w14:textId="77777777" w:rsidR="00166B9F" w:rsidRPr="00166B9F" w:rsidRDefault="00166B9F" w:rsidP="00166B9F">
      <w:pPr>
        <w:keepNext/>
        <w:spacing w:before="120" w:after="0"/>
        <w:jc w:val="center"/>
        <w:outlineLvl w:val="3"/>
        <w:rPr>
          <w:rFonts w:ascii="Times New Roman" w:eastAsia="Times New Roman" w:hAnsi="Times New Roman"/>
          <w:b/>
          <w:bCs/>
          <w:sz w:val="24"/>
          <w:szCs w:val="24"/>
          <w:lang w:eastAsia="cs-CZ"/>
        </w:rPr>
      </w:pPr>
      <w:r w:rsidRPr="00166B9F">
        <w:rPr>
          <w:rFonts w:ascii="Times New Roman" w:eastAsia="Times New Roman" w:hAnsi="Times New Roman"/>
          <w:b/>
          <w:sz w:val="24"/>
          <w:szCs w:val="24"/>
          <w:lang w:eastAsia="cs-CZ"/>
        </w:rPr>
        <w:t xml:space="preserve">Čl. </w:t>
      </w:r>
      <w:r w:rsidRPr="00166B9F">
        <w:rPr>
          <w:rFonts w:ascii="Times New Roman" w:eastAsia="Times New Roman" w:hAnsi="Times New Roman"/>
          <w:b/>
          <w:bCs/>
          <w:sz w:val="24"/>
          <w:szCs w:val="24"/>
          <w:lang w:eastAsia="cs-CZ"/>
        </w:rPr>
        <w:t>IX.</w:t>
      </w:r>
    </w:p>
    <w:p w14:paraId="1F4EB961" w14:textId="77777777" w:rsidR="00166B9F" w:rsidRPr="00166B9F" w:rsidRDefault="00166B9F" w:rsidP="00166B9F">
      <w:pPr>
        <w:keepNext/>
        <w:spacing w:after="120"/>
        <w:jc w:val="center"/>
        <w:outlineLvl w:val="3"/>
        <w:rPr>
          <w:rFonts w:ascii="Times New Roman" w:eastAsia="Times New Roman" w:hAnsi="Times New Roman"/>
          <w:b/>
          <w:bCs/>
          <w:sz w:val="24"/>
          <w:szCs w:val="24"/>
          <w:lang w:eastAsia="cs-CZ"/>
        </w:rPr>
      </w:pPr>
      <w:r w:rsidRPr="00166B9F">
        <w:rPr>
          <w:rFonts w:ascii="Times New Roman" w:eastAsia="Times New Roman" w:hAnsi="Times New Roman"/>
          <w:b/>
          <w:bCs/>
          <w:sz w:val="24"/>
          <w:szCs w:val="24"/>
          <w:lang w:eastAsia="cs-CZ"/>
        </w:rPr>
        <w:t>ZÁVEREČNÉ USTANOVENIA</w:t>
      </w:r>
    </w:p>
    <w:p w14:paraId="2A2A8067"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Vzťahy medzi Zmluvnými stranami, ktoré nie sú upravené Zmluvou, sa riadia ustanoveniami Zákona, zákona č. 513/1991 Zb. Obchodného zákonníka v znení neskorších právnych predpisov.</w:t>
      </w:r>
    </w:p>
    <w:p w14:paraId="3B8CB1CE"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iCs/>
          <w:sz w:val="24"/>
          <w:szCs w:val="24"/>
          <w:lang w:eastAsia="cs-CZ"/>
        </w:rPr>
        <w:t>Zmluvné strany sa ďalej dohodli, že Zmluva a všetky vzťahy z nej vyplývajúce sa budú spravovať právnym poriadkom Slovenskej republiky.</w:t>
      </w:r>
    </w:p>
    <w:p w14:paraId="1F8E0321"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261AD3EB"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Akékoľvek zmeny obsahu Zmluvy môžu byť vykonané iba formou písomného očíslovaného dodatku podpísaného oboma Zmluvnými stranami.</w:t>
      </w:r>
    </w:p>
    <w:p w14:paraId="6E40AA6C"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1D6D916"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Neoddeliteľnou súčasťou tejto Zmluvy sú nasledovné prílohy:</w:t>
      </w:r>
    </w:p>
    <w:p w14:paraId="6A52F18A" w14:textId="77777777" w:rsidR="00166B9F" w:rsidRPr="00166B9F" w:rsidRDefault="00166B9F" w:rsidP="00166B9F">
      <w:pPr>
        <w:spacing w:before="120" w:after="0"/>
        <w:ind w:left="1985" w:hanging="1418"/>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Príloha č. 1 –</w:t>
      </w:r>
      <w:r w:rsidRPr="00166B9F">
        <w:rPr>
          <w:rFonts w:ascii="Times New Roman" w:eastAsia="Times New Roman" w:hAnsi="Times New Roman"/>
          <w:sz w:val="24"/>
          <w:szCs w:val="24"/>
          <w:lang w:eastAsia="cs-CZ"/>
        </w:rPr>
        <w:tab/>
        <w:t>Zoznam pracovných rolí zamestnancov Dodávateľa a subdodávateľa</w:t>
      </w:r>
    </w:p>
    <w:p w14:paraId="0B091F17" w14:textId="77777777" w:rsidR="00166B9F" w:rsidRPr="00166B9F" w:rsidRDefault="00166B9F" w:rsidP="00166B9F">
      <w:pPr>
        <w:spacing w:after="120"/>
        <w:ind w:left="1985" w:hanging="1418"/>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Príloha č. 2 -</w:t>
      </w:r>
      <w:r w:rsidRPr="00166B9F">
        <w:rPr>
          <w:rFonts w:ascii="Times New Roman" w:eastAsia="Times New Roman" w:hAnsi="Times New Roman"/>
          <w:sz w:val="24"/>
          <w:szCs w:val="24"/>
          <w:lang w:eastAsia="cs-CZ"/>
        </w:rPr>
        <w:tab/>
        <w:t>Spôsob hlásenia BKI a kontaktné osoby</w:t>
      </w:r>
    </w:p>
    <w:p w14:paraId="77FA74AB" w14:textId="77777777" w:rsidR="00166B9F" w:rsidRPr="00166B9F" w:rsidRDefault="00166B9F" w:rsidP="00166B9F">
      <w:pPr>
        <w:numPr>
          <w:ilvl w:val="1"/>
          <w:numId w:val="51"/>
        </w:numPr>
        <w:spacing w:before="120" w:after="120" w:line="240" w:lineRule="auto"/>
        <w:ind w:left="567" w:hanging="567"/>
        <w:jc w:val="both"/>
        <w:rPr>
          <w:rFonts w:ascii="Times New Roman" w:eastAsia="Times New Roman" w:hAnsi="Times New Roman"/>
          <w:bCs/>
          <w:iCs/>
          <w:color w:val="000000"/>
          <w:sz w:val="24"/>
          <w:szCs w:val="24"/>
          <w:lang w:eastAsia="cs-CZ"/>
        </w:rPr>
      </w:pPr>
      <w:r w:rsidRPr="00166B9F">
        <w:rPr>
          <w:rFonts w:ascii="Times New Roman" w:eastAsia="Times New Roman" w:hAnsi="Times New Roman"/>
          <w:bCs/>
          <w:iCs/>
          <w:color w:val="000000"/>
          <w:sz w:val="24"/>
          <w:szCs w:val="24"/>
          <w:lang w:eastAsia="cs-CZ"/>
        </w:rPr>
        <w:t>Zmluva nadobúda platnosť dňom jej podpísania Zmluvnými stranami a účinnosť dňom nadobudnutia účinnosti Obchodnej zmluvy, ak v tejto Zmluve nie je uvedený iný deň nadobudnutia jej účinnosti.</w:t>
      </w:r>
    </w:p>
    <w:p w14:paraId="5E5AB09E" w14:textId="77777777" w:rsidR="00166B9F" w:rsidRPr="00166B9F" w:rsidRDefault="00166B9F" w:rsidP="00166B9F">
      <w:pPr>
        <w:numPr>
          <w:ilvl w:val="1"/>
          <w:numId w:val="51"/>
        </w:numPr>
        <w:spacing w:after="960" w:line="240" w:lineRule="auto"/>
        <w:ind w:left="567" w:hanging="567"/>
        <w:jc w:val="both"/>
        <w:rPr>
          <w:rFonts w:ascii="Times New Roman" w:eastAsia="Times New Roman" w:hAnsi="Times New Roman"/>
          <w:sz w:val="24"/>
          <w:szCs w:val="24"/>
          <w:lang w:eastAsia="cs-CZ"/>
        </w:rPr>
      </w:pPr>
      <w:r w:rsidRPr="00166B9F">
        <w:rPr>
          <w:rFonts w:ascii="Times New Roman" w:eastAsia="Times New Roman" w:hAnsi="Times New Roman"/>
          <w:sz w:val="24"/>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166B9F" w:rsidRPr="00166B9F" w14:paraId="5A0EB96A" w14:textId="77777777" w:rsidTr="00166B9F">
        <w:tc>
          <w:tcPr>
            <w:tcW w:w="4605" w:type="dxa"/>
            <w:hideMark/>
          </w:tcPr>
          <w:p w14:paraId="583677D6"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66B9F">
              <w:rPr>
                <w:rFonts w:ascii="Times New Roman" w:eastAsia="Times New Roman" w:hAnsi="Times New Roman"/>
                <w:b/>
                <w:sz w:val="24"/>
                <w:szCs w:val="24"/>
                <w:lang w:eastAsia="sk-SK"/>
              </w:rPr>
              <w:t>Za PKZS:</w:t>
            </w:r>
          </w:p>
        </w:tc>
        <w:tc>
          <w:tcPr>
            <w:tcW w:w="4606" w:type="dxa"/>
          </w:tcPr>
          <w:p w14:paraId="3CA02FCC"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66B9F">
              <w:rPr>
                <w:rFonts w:ascii="Times New Roman" w:eastAsia="Times New Roman" w:hAnsi="Times New Roman"/>
                <w:b/>
                <w:sz w:val="24"/>
                <w:szCs w:val="24"/>
                <w:lang w:eastAsia="sk-SK"/>
              </w:rPr>
              <w:t>Za Dodávateľa:</w:t>
            </w:r>
          </w:p>
          <w:p w14:paraId="685683E4"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p>
        </w:tc>
      </w:tr>
      <w:tr w:rsidR="00166B9F" w:rsidRPr="00166B9F" w14:paraId="715D3E70" w14:textId="77777777" w:rsidTr="00166B9F">
        <w:tc>
          <w:tcPr>
            <w:tcW w:w="4605" w:type="dxa"/>
            <w:hideMark/>
          </w:tcPr>
          <w:p w14:paraId="01EBED74" w14:textId="77777777" w:rsidR="00166B9F" w:rsidRPr="00166B9F" w:rsidRDefault="00166B9F" w:rsidP="00166B9F">
            <w:pPr>
              <w:tabs>
                <w:tab w:val="center" w:pos="1985"/>
                <w:tab w:val="center" w:pos="7088"/>
              </w:tabs>
              <w:overflowPunct w:val="0"/>
              <w:autoSpaceDE w:val="0"/>
              <w:autoSpaceDN w:val="0"/>
              <w:adjustRightInd w:val="0"/>
              <w:spacing w:after="24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 xml:space="preserve">V Bratislave, dňa </w:t>
            </w:r>
            <w:r w:rsidRPr="00166B9F">
              <w:rPr>
                <w:rFonts w:ascii="Times New Roman" w:eastAsia="Times New Roman" w:hAnsi="Times New Roman"/>
                <w:sz w:val="24"/>
                <w:szCs w:val="24"/>
                <w:highlight w:val="yellow"/>
                <w:lang w:eastAsia="sk-SK"/>
              </w:rPr>
              <w:t>(.)</w:t>
            </w:r>
          </w:p>
        </w:tc>
        <w:tc>
          <w:tcPr>
            <w:tcW w:w="4606" w:type="dxa"/>
            <w:hideMark/>
          </w:tcPr>
          <w:p w14:paraId="53013BBA"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 xml:space="preserve">V </w:t>
            </w:r>
            <w:r w:rsidRPr="00166B9F">
              <w:rPr>
                <w:rFonts w:ascii="Times New Roman" w:eastAsia="Times New Roman" w:hAnsi="Times New Roman"/>
                <w:sz w:val="24"/>
                <w:szCs w:val="24"/>
                <w:highlight w:val="yellow"/>
                <w:lang w:eastAsia="sk-SK"/>
              </w:rPr>
              <w:t>(.)</w:t>
            </w:r>
            <w:r w:rsidRPr="00166B9F">
              <w:rPr>
                <w:rFonts w:ascii="Times New Roman" w:eastAsia="Times New Roman" w:hAnsi="Times New Roman"/>
                <w:sz w:val="24"/>
                <w:szCs w:val="24"/>
                <w:lang w:eastAsia="sk-SK"/>
              </w:rPr>
              <w:t xml:space="preserve">, dňa </w:t>
            </w:r>
            <w:r w:rsidRPr="00166B9F">
              <w:rPr>
                <w:rFonts w:ascii="Times New Roman" w:eastAsia="Times New Roman" w:hAnsi="Times New Roman"/>
                <w:sz w:val="24"/>
                <w:szCs w:val="24"/>
                <w:highlight w:val="yellow"/>
                <w:lang w:eastAsia="sk-SK"/>
              </w:rPr>
              <w:t>(.)</w:t>
            </w:r>
          </w:p>
        </w:tc>
      </w:tr>
      <w:tr w:rsidR="00166B9F" w:rsidRPr="00166B9F" w14:paraId="086ECF38" w14:textId="77777777" w:rsidTr="00166B9F">
        <w:tc>
          <w:tcPr>
            <w:tcW w:w="4605" w:type="dxa"/>
          </w:tcPr>
          <w:p w14:paraId="213146CD"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7A75E08A"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17340592"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___________________________________</w:t>
            </w:r>
          </w:p>
        </w:tc>
        <w:tc>
          <w:tcPr>
            <w:tcW w:w="4606" w:type="dxa"/>
          </w:tcPr>
          <w:p w14:paraId="41C67A32"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764AA6EE"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28F2DF57"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lang w:eastAsia="sk-SK"/>
              </w:rPr>
              <w:t>___________________________________</w:t>
            </w:r>
          </w:p>
        </w:tc>
      </w:tr>
      <w:tr w:rsidR="00166B9F" w:rsidRPr="00166B9F" w14:paraId="04EFBF5E" w14:textId="77777777" w:rsidTr="00166B9F">
        <w:tc>
          <w:tcPr>
            <w:tcW w:w="4605" w:type="dxa"/>
          </w:tcPr>
          <w:p w14:paraId="1E105D2E"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166B9F">
              <w:rPr>
                <w:rFonts w:ascii="Times New Roman" w:eastAsia="Times New Roman" w:hAnsi="Times New Roman"/>
                <w:b/>
                <w:sz w:val="24"/>
                <w:szCs w:val="24"/>
                <w:lang w:eastAsia="sk-SK"/>
              </w:rPr>
              <w:t>Železnice Slovenskej republiky</w:t>
            </w:r>
          </w:p>
          <w:p w14:paraId="74D36C46"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tc>
        <w:tc>
          <w:tcPr>
            <w:tcW w:w="4606" w:type="dxa"/>
            <w:hideMark/>
          </w:tcPr>
          <w:p w14:paraId="6DEDACF7"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highlight w:val="yellow"/>
                <w:lang w:eastAsia="sk-SK"/>
              </w:rPr>
              <w:t>(.)</w:t>
            </w:r>
          </w:p>
          <w:p w14:paraId="52118387" w14:textId="77777777" w:rsidR="00166B9F" w:rsidRPr="00166B9F" w:rsidRDefault="00166B9F" w:rsidP="00166B9F">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166B9F">
              <w:rPr>
                <w:rFonts w:ascii="Times New Roman" w:eastAsia="Times New Roman" w:hAnsi="Times New Roman"/>
                <w:sz w:val="24"/>
                <w:szCs w:val="24"/>
                <w:highlight w:val="yellow"/>
                <w:lang w:eastAsia="sk-SK"/>
              </w:rPr>
              <w:t>(.)</w:t>
            </w:r>
          </w:p>
        </w:tc>
      </w:tr>
    </w:tbl>
    <w:p w14:paraId="7C8D2D25" w14:textId="77777777" w:rsidR="00166B9F" w:rsidRPr="00166B9F" w:rsidRDefault="00166B9F" w:rsidP="00166B9F">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4F09E6E4" w14:textId="77777777" w:rsidR="00166B9F" w:rsidRPr="00166B9F" w:rsidRDefault="00166B9F" w:rsidP="00166B9F">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49EB9BCF" w14:textId="77777777" w:rsidR="00166B9F" w:rsidRPr="00166B9F" w:rsidRDefault="00166B9F" w:rsidP="00166B9F">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6EC52C03" w14:textId="77777777" w:rsidR="00166B9F" w:rsidRPr="00166B9F" w:rsidRDefault="00166B9F" w:rsidP="00166B9F">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1D366ACD" w14:textId="77777777" w:rsidR="00166B9F" w:rsidRPr="00166B9F" w:rsidRDefault="00166B9F" w:rsidP="00166B9F">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4BABE9C1" w14:textId="77777777" w:rsidR="00166B9F" w:rsidRPr="00166B9F" w:rsidRDefault="00166B9F" w:rsidP="00166B9F">
      <w:pPr>
        <w:spacing w:after="0"/>
        <w:rPr>
          <w:rFonts w:ascii="Arial" w:hAnsi="Arial" w:cs="Arial"/>
          <w:sz w:val="20"/>
          <w:szCs w:val="20"/>
        </w:rPr>
        <w:sectPr w:rsidR="00166B9F" w:rsidRPr="00166B9F">
          <w:pgSz w:w="11907" w:h="16840"/>
          <w:pgMar w:top="1134" w:right="1134" w:bottom="1134" w:left="1134" w:header="403" w:footer="0" w:gutter="0"/>
          <w:pgNumType w:start="1"/>
          <w:cols w:space="708"/>
        </w:sectPr>
      </w:pPr>
    </w:p>
    <w:p w14:paraId="1D335C32" w14:textId="77777777" w:rsidR="00166B9F" w:rsidRPr="00166B9F" w:rsidRDefault="00166B9F" w:rsidP="00166B9F">
      <w:pPr>
        <w:rPr>
          <w:rFonts w:ascii="Times New Roman" w:hAnsi="Times New Roman"/>
          <w:b/>
          <w:sz w:val="24"/>
          <w:szCs w:val="24"/>
        </w:rPr>
      </w:pPr>
      <w:r w:rsidRPr="00166B9F">
        <w:rPr>
          <w:rFonts w:ascii="Times New Roman" w:hAnsi="Times New Roman"/>
          <w:b/>
          <w:sz w:val="24"/>
          <w:szCs w:val="24"/>
          <w:lang w:eastAsia="sk-SK"/>
        </w:rPr>
        <w:lastRenderedPageBreak/>
        <w:t>Príloha č. 1 – Zoznam pracovných rolí zamestnancov Dodávateľa a subdodávateľa</w:t>
      </w:r>
    </w:p>
    <w:p w14:paraId="56649DCA" w14:textId="77777777" w:rsidR="00166B9F" w:rsidRPr="00166B9F" w:rsidRDefault="00166B9F" w:rsidP="00166B9F">
      <w:pPr>
        <w:jc w:val="center"/>
        <w:rPr>
          <w:rFonts w:ascii="Times New Roman" w:hAnsi="Times New Roman"/>
          <w:b/>
          <w:sz w:val="24"/>
          <w:szCs w:val="24"/>
        </w:rPr>
      </w:pPr>
    </w:p>
    <w:p w14:paraId="6D062DFD" w14:textId="77777777" w:rsidR="00166B9F" w:rsidRPr="00166B9F" w:rsidRDefault="00166B9F" w:rsidP="00166B9F">
      <w:pPr>
        <w:jc w:val="center"/>
        <w:rPr>
          <w:rFonts w:ascii="Times New Roman" w:hAnsi="Times New Roman"/>
          <w:b/>
          <w:sz w:val="24"/>
          <w:szCs w:val="24"/>
        </w:rPr>
      </w:pPr>
      <w:r w:rsidRPr="00166B9F">
        <w:rPr>
          <w:rFonts w:ascii="Times New Roman" w:hAnsi="Times New Roman"/>
          <w:b/>
          <w:sz w:val="24"/>
          <w:szCs w:val="24"/>
        </w:rPr>
        <w:t xml:space="preserve">Zoznam pracovných rolí zamestnancov Dodávateľa a subdodávateľa v zmysle bodu 4.10 Zmluvy </w:t>
      </w:r>
    </w:p>
    <w:p w14:paraId="211F3A6C" w14:textId="77777777" w:rsidR="00166B9F" w:rsidRPr="00166B9F" w:rsidRDefault="00166B9F" w:rsidP="00166B9F">
      <w:pPr>
        <w:jc w:val="center"/>
        <w:rPr>
          <w:rFonts w:ascii="Times New Roman" w:hAnsi="Times New Roman"/>
          <w:sz w:val="24"/>
          <w:szCs w:val="24"/>
        </w:rPr>
      </w:pPr>
    </w:p>
    <w:p w14:paraId="46111049" w14:textId="77777777" w:rsidR="00166B9F" w:rsidRPr="00166B9F" w:rsidRDefault="00166B9F" w:rsidP="00166B9F">
      <w:pPr>
        <w:jc w:val="center"/>
        <w:rPr>
          <w:rFonts w:ascii="Times New Roman" w:hAnsi="Times New Roman"/>
          <w:sz w:val="24"/>
          <w:szCs w:val="24"/>
        </w:rPr>
      </w:pPr>
    </w:p>
    <w:p w14:paraId="17AA8C33" w14:textId="77777777" w:rsidR="00166B9F" w:rsidRPr="00166B9F" w:rsidRDefault="00166B9F" w:rsidP="00166B9F">
      <w:pPr>
        <w:rPr>
          <w:rFonts w:ascii="Times New Roman" w:hAnsi="Times New Roman"/>
          <w:sz w:val="24"/>
          <w:szCs w:val="24"/>
        </w:rPr>
      </w:pPr>
      <w:r w:rsidRPr="00166B9F">
        <w:rPr>
          <w:rFonts w:ascii="Times New Roman" w:hAnsi="Times New Roman"/>
          <w:sz w:val="24"/>
          <w:szCs w:val="24"/>
        </w:rPr>
        <w:t>Zamestnanci 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166B9F" w:rsidRPr="00166B9F" w14:paraId="62B3E6BA" w14:textId="77777777" w:rsidTr="00166B9F">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1458A"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57DC5"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6E913"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85724"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e-mailová adresa</w:t>
            </w:r>
          </w:p>
        </w:tc>
      </w:tr>
      <w:tr w:rsidR="00166B9F" w:rsidRPr="00166B9F" w14:paraId="76F0D86F" w14:textId="77777777" w:rsidTr="00166B9F">
        <w:trPr>
          <w:trHeight w:val="249"/>
        </w:trPr>
        <w:tc>
          <w:tcPr>
            <w:tcW w:w="2689" w:type="dxa"/>
            <w:tcBorders>
              <w:top w:val="single" w:sz="4" w:space="0" w:color="auto"/>
              <w:left w:val="single" w:sz="4" w:space="0" w:color="auto"/>
              <w:bottom w:val="single" w:sz="4" w:space="0" w:color="auto"/>
              <w:right w:val="single" w:sz="4" w:space="0" w:color="auto"/>
            </w:tcBorders>
            <w:hideMark/>
          </w:tcPr>
          <w:p w14:paraId="2AA767EE"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34AE0B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1A9AA7DE"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3A26A0BA"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1E7741A2"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10AC048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23564D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5694FE3"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742A8683"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1129113C"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601DA902"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6CE9A4AA"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5A5F0006"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990C02C"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48492CD3"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6F86D594"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2BC841B"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3524C4AB"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E99AB3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64FB1F8D"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497312"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ED039E7"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054A2DE3"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9CEFE36"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bl>
    <w:p w14:paraId="10F65E6F" w14:textId="77777777" w:rsidR="00166B9F" w:rsidRPr="00166B9F" w:rsidRDefault="00166B9F" w:rsidP="00166B9F">
      <w:pPr>
        <w:jc w:val="center"/>
        <w:rPr>
          <w:rFonts w:ascii="Times New Roman" w:hAnsi="Times New Roman"/>
          <w:sz w:val="24"/>
          <w:szCs w:val="24"/>
        </w:rPr>
      </w:pPr>
    </w:p>
    <w:p w14:paraId="5691859D" w14:textId="77777777" w:rsidR="00166B9F" w:rsidRPr="00166B9F" w:rsidRDefault="00166B9F" w:rsidP="00166B9F">
      <w:pPr>
        <w:rPr>
          <w:rFonts w:ascii="Times New Roman" w:hAnsi="Times New Roman"/>
          <w:sz w:val="24"/>
          <w:szCs w:val="24"/>
        </w:rPr>
      </w:pPr>
    </w:p>
    <w:p w14:paraId="27BFC834" w14:textId="77777777" w:rsidR="00166B9F" w:rsidRPr="00166B9F" w:rsidRDefault="00166B9F" w:rsidP="00166B9F">
      <w:pPr>
        <w:rPr>
          <w:rFonts w:ascii="Times New Roman" w:hAnsi="Times New Roman"/>
          <w:sz w:val="24"/>
          <w:szCs w:val="24"/>
        </w:rPr>
      </w:pPr>
      <w:r w:rsidRPr="00166B9F">
        <w:rPr>
          <w:rFonts w:ascii="Times New Roman" w:hAnsi="Times New Roman"/>
          <w:sz w:val="24"/>
          <w:szCs w:val="24"/>
        </w:rPr>
        <w:t>Zamestnanci subdodávateľa</w:t>
      </w:r>
    </w:p>
    <w:tbl>
      <w:tblPr>
        <w:tblStyle w:val="Mriekatabuky1"/>
        <w:tblW w:w="9604" w:type="dxa"/>
        <w:tblInd w:w="0" w:type="dxa"/>
        <w:tblLook w:val="04A0" w:firstRow="1" w:lastRow="0" w:firstColumn="1" w:lastColumn="0" w:noHBand="0" w:noVBand="1"/>
      </w:tblPr>
      <w:tblGrid>
        <w:gridCol w:w="2689"/>
        <w:gridCol w:w="2835"/>
        <w:gridCol w:w="1559"/>
        <w:gridCol w:w="2521"/>
      </w:tblGrid>
      <w:tr w:rsidR="00166B9F" w:rsidRPr="00166B9F" w14:paraId="7DBE037F" w14:textId="77777777" w:rsidTr="00166B9F">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04983"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0D92C"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81166"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05A89"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rPr>
              <w:t>e-mailová adresa</w:t>
            </w:r>
          </w:p>
        </w:tc>
      </w:tr>
      <w:tr w:rsidR="00166B9F" w:rsidRPr="00166B9F" w14:paraId="70761594" w14:textId="77777777" w:rsidTr="00166B9F">
        <w:trPr>
          <w:trHeight w:val="249"/>
        </w:trPr>
        <w:tc>
          <w:tcPr>
            <w:tcW w:w="2689" w:type="dxa"/>
            <w:tcBorders>
              <w:top w:val="single" w:sz="4" w:space="0" w:color="auto"/>
              <w:left w:val="single" w:sz="4" w:space="0" w:color="auto"/>
              <w:bottom w:val="single" w:sz="4" w:space="0" w:color="auto"/>
              <w:right w:val="single" w:sz="4" w:space="0" w:color="auto"/>
            </w:tcBorders>
            <w:hideMark/>
          </w:tcPr>
          <w:p w14:paraId="7D991525"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4CD2FF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7EB501FF"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11A7E9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29CCE88D"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7D26C29A"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530492A4"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717A91CA"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0637E806"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12B048EE"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35022FCE"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2FF0CFB9"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445DB689"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5A3086CD"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26124D4F"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0FEA9FDD"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3703AD1D"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2315047C"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7859BF71"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r w:rsidR="00166B9F" w:rsidRPr="00166B9F" w14:paraId="562E4E98" w14:textId="77777777" w:rsidTr="00166B9F">
        <w:trPr>
          <w:trHeight w:val="259"/>
        </w:trPr>
        <w:tc>
          <w:tcPr>
            <w:tcW w:w="2689" w:type="dxa"/>
            <w:tcBorders>
              <w:top w:val="single" w:sz="4" w:space="0" w:color="auto"/>
              <w:left w:val="single" w:sz="4" w:space="0" w:color="auto"/>
              <w:bottom w:val="single" w:sz="4" w:space="0" w:color="auto"/>
              <w:right w:val="single" w:sz="4" w:space="0" w:color="auto"/>
            </w:tcBorders>
            <w:hideMark/>
          </w:tcPr>
          <w:p w14:paraId="272CA1E6"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835" w:type="dxa"/>
            <w:tcBorders>
              <w:top w:val="single" w:sz="4" w:space="0" w:color="auto"/>
              <w:left w:val="single" w:sz="4" w:space="0" w:color="auto"/>
              <w:bottom w:val="single" w:sz="4" w:space="0" w:color="auto"/>
              <w:right w:val="single" w:sz="4" w:space="0" w:color="auto"/>
            </w:tcBorders>
            <w:hideMark/>
          </w:tcPr>
          <w:p w14:paraId="764BB1FE"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50F85B61"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c>
          <w:tcPr>
            <w:tcW w:w="2521" w:type="dxa"/>
            <w:tcBorders>
              <w:top w:val="single" w:sz="4" w:space="0" w:color="auto"/>
              <w:left w:val="single" w:sz="4" w:space="0" w:color="auto"/>
              <w:bottom w:val="single" w:sz="4" w:space="0" w:color="auto"/>
              <w:right w:val="single" w:sz="4" w:space="0" w:color="auto"/>
            </w:tcBorders>
            <w:hideMark/>
          </w:tcPr>
          <w:p w14:paraId="62D666B0" w14:textId="77777777" w:rsidR="00166B9F" w:rsidRPr="00166B9F" w:rsidRDefault="00166B9F" w:rsidP="00166B9F">
            <w:pPr>
              <w:jc w:val="center"/>
              <w:rPr>
                <w:rFonts w:ascii="Times New Roman" w:hAnsi="Times New Roman"/>
                <w:sz w:val="24"/>
                <w:szCs w:val="24"/>
              </w:rPr>
            </w:pPr>
            <w:r w:rsidRPr="00166B9F">
              <w:rPr>
                <w:rFonts w:ascii="Times New Roman" w:hAnsi="Times New Roman"/>
                <w:sz w:val="24"/>
                <w:szCs w:val="24"/>
                <w:highlight w:val="yellow"/>
              </w:rPr>
              <w:t>(.)</w:t>
            </w:r>
          </w:p>
        </w:tc>
      </w:tr>
    </w:tbl>
    <w:p w14:paraId="498A0332" w14:textId="77777777" w:rsidR="00166B9F" w:rsidRPr="00166B9F" w:rsidRDefault="00166B9F" w:rsidP="00166B9F">
      <w:pPr>
        <w:rPr>
          <w:rFonts w:ascii="Times New Roman" w:hAnsi="Times New Roman"/>
          <w:sz w:val="24"/>
          <w:szCs w:val="24"/>
        </w:rPr>
      </w:pPr>
    </w:p>
    <w:p w14:paraId="4EA9772B" w14:textId="77777777" w:rsidR="00166B9F" w:rsidRPr="00166B9F" w:rsidRDefault="00166B9F" w:rsidP="00166B9F">
      <w:pPr>
        <w:rPr>
          <w:rFonts w:ascii="Arial" w:hAnsi="Arial" w:cs="Arial"/>
          <w:sz w:val="20"/>
          <w:szCs w:val="20"/>
        </w:rPr>
      </w:pPr>
    </w:p>
    <w:p w14:paraId="564D9CF0" w14:textId="77777777" w:rsidR="00166B9F" w:rsidRPr="00166B9F" w:rsidRDefault="00166B9F" w:rsidP="00166B9F">
      <w:pPr>
        <w:spacing w:after="0"/>
        <w:rPr>
          <w:rFonts w:ascii="Arial" w:hAnsi="Arial" w:cs="Arial"/>
          <w:sz w:val="20"/>
          <w:szCs w:val="20"/>
        </w:rPr>
        <w:sectPr w:rsidR="00166B9F" w:rsidRPr="00166B9F">
          <w:pgSz w:w="11907" w:h="16840"/>
          <w:pgMar w:top="1134" w:right="1134" w:bottom="1134" w:left="1134" w:header="403" w:footer="0" w:gutter="0"/>
          <w:pgNumType w:start="1"/>
          <w:cols w:space="708"/>
        </w:sectPr>
      </w:pPr>
    </w:p>
    <w:p w14:paraId="7A8A87BD" w14:textId="77777777" w:rsidR="00166B9F" w:rsidRPr="00166B9F" w:rsidRDefault="00166B9F" w:rsidP="00166B9F">
      <w:pPr>
        <w:jc w:val="both"/>
        <w:rPr>
          <w:rFonts w:ascii="Times New Roman" w:hAnsi="Times New Roman"/>
          <w:b/>
          <w:sz w:val="24"/>
          <w:szCs w:val="24"/>
        </w:rPr>
      </w:pPr>
      <w:r w:rsidRPr="00166B9F">
        <w:rPr>
          <w:rFonts w:ascii="Times New Roman" w:hAnsi="Times New Roman"/>
          <w:b/>
          <w:sz w:val="24"/>
          <w:szCs w:val="24"/>
        </w:rPr>
        <w:lastRenderedPageBreak/>
        <w:t>Príloha č. 2 - Spôsob hlásenia BKI a kontaktné osoby</w:t>
      </w:r>
    </w:p>
    <w:p w14:paraId="2F8654B9" w14:textId="77777777" w:rsidR="00166B9F" w:rsidRPr="00166B9F" w:rsidRDefault="00166B9F" w:rsidP="00166B9F">
      <w:pPr>
        <w:jc w:val="both"/>
        <w:rPr>
          <w:rFonts w:ascii="Times New Roman" w:hAnsi="Times New Roman"/>
          <w:b/>
          <w:sz w:val="24"/>
          <w:szCs w:val="24"/>
        </w:rPr>
      </w:pPr>
    </w:p>
    <w:p w14:paraId="4F6D08CF" w14:textId="77777777" w:rsidR="00166B9F" w:rsidRPr="00166B9F" w:rsidRDefault="00166B9F" w:rsidP="00166B9F">
      <w:pPr>
        <w:jc w:val="both"/>
        <w:rPr>
          <w:rFonts w:ascii="Times New Roman" w:hAnsi="Times New Roman"/>
          <w:b/>
          <w:sz w:val="24"/>
          <w:szCs w:val="24"/>
        </w:rPr>
      </w:pPr>
      <w:r w:rsidRPr="00166B9F">
        <w:rPr>
          <w:rFonts w:ascii="Times New Roman" w:hAnsi="Times New Roman"/>
          <w:b/>
          <w:sz w:val="24"/>
          <w:szCs w:val="24"/>
        </w:rPr>
        <w:t xml:space="preserve">Spôsob hlásenia BKI </w:t>
      </w:r>
    </w:p>
    <w:p w14:paraId="24F7D19B"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 xml:space="preserve">Dodávateľ je povinný bezodkladne vzájomne hlásiť PKZS každý BKI, o ktorom sa hodnoverne dozvie, prostredníctvom k tomu poverených zamestnancov, a to na kontaktné údaje uvedené nižšie v zmysle bodu 4.12 Zmluvy. </w:t>
      </w:r>
    </w:p>
    <w:p w14:paraId="5230EA12" w14:textId="77777777" w:rsidR="00166B9F" w:rsidRPr="00166B9F" w:rsidRDefault="00166B9F" w:rsidP="00166B9F">
      <w:pPr>
        <w:jc w:val="both"/>
        <w:rPr>
          <w:rFonts w:ascii="Times New Roman" w:hAnsi="Times New Roman"/>
          <w:sz w:val="24"/>
          <w:szCs w:val="24"/>
        </w:rPr>
      </w:pPr>
    </w:p>
    <w:p w14:paraId="3990884F"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V oznámení Dodávateľ uvedie:</w:t>
      </w:r>
    </w:p>
    <w:p w14:paraId="78CA1B62"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a)</w:t>
      </w:r>
      <w:r w:rsidRPr="00166B9F">
        <w:rPr>
          <w:rFonts w:ascii="Times New Roman" w:hAnsi="Times New Roman"/>
          <w:sz w:val="24"/>
          <w:szCs w:val="24"/>
        </w:rPr>
        <w:tab/>
        <w:t>službu zasiahnutú kybernetickým bezpečnostným incidentom,</w:t>
      </w:r>
    </w:p>
    <w:p w14:paraId="7C8972E3"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b)</w:t>
      </w:r>
      <w:r w:rsidRPr="00166B9F">
        <w:rPr>
          <w:rFonts w:ascii="Times New Roman" w:hAnsi="Times New Roman"/>
          <w:sz w:val="24"/>
          <w:szCs w:val="24"/>
        </w:rPr>
        <w:tab/>
        <w:t>vplyv kybernetického bezpečnostného incidentu na poskytovanú službu,</w:t>
      </w:r>
    </w:p>
    <w:p w14:paraId="40096B12"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c)</w:t>
      </w:r>
      <w:r w:rsidRPr="00166B9F">
        <w:rPr>
          <w:rFonts w:ascii="Times New Roman" w:hAnsi="Times New Roman"/>
          <w:sz w:val="24"/>
          <w:szCs w:val="24"/>
        </w:rPr>
        <w:tab/>
        <w:t>časové údaje priebehu kybernetického bezpečnostného incidentu,</w:t>
      </w:r>
    </w:p>
    <w:p w14:paraId="445D6E13"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d)</w:t>
      </w:r>
      <w:r w:rsidRPr="00166B9F">
        <w:rPr>
          <w:rFonts w:ascii="Times New Roman" w:hAnsi="Times New Roman"/>
          <w:sz w:val="24"/>
          <w:szCs w:val="24"/>
        </w:rPr>
        <w:tab/>
        <w:t>detailný opis priebehu kybernetického bezpečnostného incidentu,</w:t>
      </w:r>
    </w:p>
    <w:p w14:paraId="4F54B541" w14:textId="77777777" w:rsidR="00166B9F" w:rsidRPr="00166B9F" w:rsidRDefault="00166B9F" w:rsidP="00166B9F">
      <w:pPr>
        <w:ind w:left="705" w:hanging="705"/>
        <w:jc w:val="both"/>
        <w:rPr>
          <w:rFonts w:ascii="Times New Roman" w:hAnsi="Times New Roman"/>
          <w:sz w:val="24"/>
          <w:szCs w:val="24"/>
        </w:rPr>
      </w:pPr>
      <w:r w:rsidRPr="00166B9F">
        <w:rPr>
          <w:rFonts w:ascii="Times New Roman" w:hAnsi="Times New Roman"/>
          <w:sz w:val="24"/>
          <w:szCs w:val="24"/>
        </w:rPr>
        <w:t>e)</w:t>
      </w:r>
      <w:r w:rsidRPr="00166B9F">
        <w:rPr>
          <w:rFonts w:ascii="Times New Roman" w:hAnsi="Times New Roman"/>
          <w:sz w:val="24"/>
          <w:szCs w:val="24"/>
        </w:rPr>
        <w:tab/>
        <w:t>rozsah vzniknutých škôd z dôvodu kybernetického bezpečnostného incidentu alebo rozsah predpokladaných škôd z dôvodu kybernetického bezpečnostného incidentu,</w:t>
      </w:r>
    </w:p>
    <w:p w14:paraId="7FBA5D18" w14:textId="77777777" w:rsidR="00166B9F" w:rsidRPr="00166B9F" w:rsidRDefault="00166B9F" w:rsidP="00166B9F">
      <w:pPr>
        <w:ind w:left="705" w:hanging="705"/>
        <w:jc w:val="both"/>
        <w:rPr>
          <w:rFonts w:ascii="Times New Roman" w:hAnsi="Times New Roman"/>
          <w:sz w:val="24"/>
          <w:szCs w:val="24"/>
        </w:rPr>
      </w:pPr>
      <w:r w:rsidRPr="00166B9F">
        <w:rPr>
          <w:rFonts w:ascii="Times New Roman" w:hAnsi="Times New Roman"/>
          <w:sz w:val="24"/>
          <w:szCs w:val="24"/>
        </w:rPr>
        <w:t>f)</w:t>
      </w:r>
      <w:r w:rsidRPr="00166B9F">
        <w:rPr>
          <w:rFonts w:ascii="Times New Roman" w:hAnsi="Times New Roman"/>
          <w:sz w:val="24"/>
          <w:szCs w:val="24"/>
        </w:rPr>
        <w:tab/>
        <w:t>popis následkov kybernetického bezpečnostného incidentu alebo popis očakávaných následkov kybernetického bezpečnostného incidentu,</w:t>
      </w:r>
    </w:p>
    <w:p w14:paraId="2B9263CC"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g)</w:t>
      </w:r>
      <w:r w:rsidRPr="00166B9F">
        <w:rPr>
          <w:rFonts w:ascii="Times New Roman" w:hAnsi="Times New Roman"/>
          <w:sz w:val="24"/>
          <w:szCs w:val="24"/>
        </w:rPr>
        <w:tab/>
        <w:t>riešenie kybernetického bezpečnostného incidentu,</w:t>
      </w:r>
    </w:p>
    <w:p w14:paraId="2A0B492D"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h)</w:t>
      </w:r>
      <w:r w:rsidRPr="00166B9F">
        <w:rPr>
          <w:rFonts w:ascii="Times New Roman" w:hAnsi="Times New Roman"/>
          <w:sz w:val="24"/>
          <w:szCs w:val="24"/>
        </w:rPr>
        <w:tab/>
        <w:t>stav riešenia kybernetického bezpečnostného incidentu,</w:t>
      </w:r>
    </w:p>
    <w:p w14:paraId="0E030271" w14:textId="77777777" w:rsidR="00166B9F" w:rsidRPr="00166B9F" w:rsidRDefault="00166B9F" w:rsidP="00166B9F">
      <w:pPr>
        <w:jc w:val="both"/>
        <w:rPr>
          <w:rFonts w:ascii="Times New Roman" w:hAnsi="Times New Roman"/>
          <w:sz w:val="24"/>
          <w:szCs w:val="24"/>
        </w:rPr>
      </w:pPr>
      <w:r w:rsidRPr="00166B9F">
        <w:rPr>
          <w:rFonts w:ascii="Times New Roman" w:hAnsi="Times New Roman"/>
          <w:sz w:val="24"/>
          <w:szCs w:val="24"/>
        </w:rPr>
        <w:t>i)</w:t>
      </w:r>
      <w:r w:rsidRPr="00166B9F">
        <w:rPr>
          <w:rFonts w:ascii="Times New Roman" w:hAnsi="Times New Roman"/>
          <w:sz w:val="24"/>
          <w:szCs w:val="24"/>
        </w:rPr>
        <w:tab/>
        <w:t>vykonané nápravné opatrenia, ak boli vykonané.</w:t>
      </w:r>
    </w:p>
    <w:p w14:paraId="24815A48" w14:textId="77777777" w:rsidR="00166B9F" w:rsidRPr="00166B9F" w:rsidRDefault="00166B9F" w:rsidP="00166B9F">
      <w:pPr>
        <w:jc w:val="both"/>
        <w:rPr>
          <w:rFonts w:ascii="Times New Roman" w:hAnsi="Times New Roman"/>
          <w:sz w:val="24"/>
          <w:szCs w:val="24"/>
        </w:rPr>
      </w:pPr>
    </w:p>
    <w:p w14:paraId="11713C99" w14:textId="77777777" w:rsidR="00166B9F" w:rsidRPr="00166B9F" w:rsidRDefault="00166B9F" w:rsidP="00166B9F">
      <w:pPr>
        <w:jc w:val="both"/>
        <w:rPr>
          <w:rFonts w:ascii="Times New Roman" w:hAnsi="Times New Roman"/>
          <w:b/>
          <w:sz w:val="24"/>
          <w:szCs w:val="24"/>
        </w:rPr>
      </w:pPr>
      <w:r w:rsidRPr="00166B9F">
        <w:rPr>
          <w:rFonts w:ascii="Times New Roman" w:hAnsi="Times New Roman"/>
          <w:b/>
          <w:sz w:val="24"/>
          <w:szCs w:val="24"/>
        </w:rPr>
        <w:t>Kontaktné údaje zamestnancov PKZS a dodávateľa pre oblasť ZKB</w:t>
      </w:r>
    </w:p>
    <w:p w14:paraId="402E7526" w14:textId="77777777" w:rsidR="00166B9F" w:rsidRPr="00166B9F" w:rsidRDefault="00166B9F" w:rsidP="00166B9F">
      <w:pPr>
        <w:spacing w:after="0" w:line="300" w:lineRule="exact"/>
        <w:jc w:val="both"/>
        <w:rPr>
          <w:rFonts w:ascii="Times New Roman" w:hAnsi="Times New Roman"/>
          <w:sz w:val="24"/>
          <w:szCs w:val="24"/>
        </w:rPr>
      </w:pPr>
      <w:r w:rsidRPr="00166B9F">
        <w:rPr>
          <w:rFonts w:ascii="Times New Roman" w:hAnsi="Times New Roman"/>
          <w:sz w:val="24"/>
          <w:szCs w:val="24"/>
        </w:rPr>
        <w:t>Zoznam a kontaktné údaje zamestnancov PKZS pre oblasť kybernetickej bezpečnosti:</w:t>
      </w:r>
    </w:p>
    <w:p w14:paraId="51511C27" w14:textId="77777777" w:rsidR="00166B9F" w:rsidRPr="00166B9F" w:rsidRDefault="00166B9F" w:rsidP="00166B9F">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50"/>
        <w:gridCol w:w="1900"/>
        <w:gridCol w:w="2364"/>
        <w:gridCol w:w="2256"/>
      </w:tblGrid>
      <w:tr w:rsidR="00166B9F" w:rsidRPr="00166B9F" w14:paraId="3283EF65" w14:textId="77777777" w:rsidTr="00166B9F">
        <w:tc>
          <w:tcPr>
            <w:tcW w:w="2650" w:type="dxa"/>
            <w:tcBorders>
              <w:top w:val="single" w:sz="4" w:space="0" w:color="auto"/>
              <w:left w:val="single" w:sz="4" w:space="0" w:color="auto"/>
              <w:bottom w:val="single" w:sz="4" w:space="0" w:color="auto"/>
              <w:right w:val="single" w:sz="4" w:space="0" w:color="auto"/>
            </w:tcBorders>
            <w:hideMark/>
          </w:tcPr>
          <w:p w14:paraId="2FB1ECD8" w14:textId="77777777" w:rsidR="00166B9F" w:rsidRPr="00166B9F" w:rsidRDefault="00166B9F" w:rsidP="00166B9F">
            <w:pPr>
              <w:spacing w:line="300" w:lineRule="exact"/>
              <w:rPr>
                <w:rFonts w:ascii="Times New Roman" w:hAnsi="Times New Roman"/>
                <w:b/>
                <w:sz w:val="24"/>
                <w:szCs w:val="24"/>
              </w:rPr>
            </w:pPr>
            <w:r w:rsidRPr="00166B9F">
              <w:rPr>
                <w:rFonts w:ascii="Times New Roman" w:hAnsi="Times New Roman"/>
                <w:b/>
                <w:sz w:val="24"/>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57D7EACA" w14:textId="77777777" w:rsidR="00166B9F" w:rsidRPr="00166B9F" w:rsidRDefault="00166B9F" w:rsidP="00166B9F">
            <w:pPr>
              <w:spacing w:line="300" w:lineRule="exact"/>
              <w:rPr>
                <w:rFonts w:ascii="Times New Roman" w:hAnsi="Times New Roman"/>
                <w:b/>
                <w:sz w:val="24"/>
                <w:szCs w:val="24"/>
              </w:rPr>
            </w:pPr>
            <w:r w:rsidRPr="00166B9F">
              <w:rPr>
                <w:rFonts w:ascii="Times New Roman" w:hAnsi="Times New Roman"/>
                <w:b/>
                <w:sz w:val="24"/>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11573CCC" w14:textId="77777777" w:rsidR="00166B9F" w:rsidRPr="00166B9F" w:rsidRDefault="00166B9F" w:rsidP="00166B9F">
            <w:pPr>
              <w:spacing w:line="300" w:lineRule="exact"/>
              <w:rPr>
                <w:rFonts w:ascii="Times New Roman" w:hAnsi="Times New Roman"/>
                <w:b/>
                <w:sz w:val="24"/>
                <w:szCs w:val="24"/>
              </w:rPr>
            </w:pPr>
            <w:r w:rsidRPr="00166B9F">
              <w:rPr>
                <w:rFonts w:ascii="Times New Roman" w:hAnsi="Times New Roman"/>
                <w:b/>
                <w:sz w:val="24"/>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5AC429C9" w14:textId="77777777" w:rsidR="00166B9F" w:rsidRPr="00166B9F" w:rsidRDefault="00166B9F" w:rsidP="00166B9F">
            <w:pPr>
              <w:spacing w:line="300" w:lineRule="exact"/>
              <w:rPr>
                <w:rFonts w:ascii="Times New Roman" w:hAnsi="Times New Roman"/>
                <w:b/>
                <w:sz w:val="24"/>
                <w:szCs w:val="24"/>
              </w:rPr>
            </w:pPr>
            <w:r w:rsidRPr="00166B9F">
              <w:rPr>
                <w:rFonts w:ascii="Times New Roman" w:hAnsi="Times New Roman"/>
                <w:b/>
                <w:sz w:val="24"/>
                <w:szCs w:val="24"/>
              </w:rPr>
              <w:t>Tel. číslo:</w:t>
            </w:r>
          </w:p>
        </w:tc>
      </w:tr>
      <w:tr w:rsidR="00166B9F" w:rsidRPr="00166B9F" w14:paraId="2FC6EAA8" w14:textId="77777777" w:rsidTr="00166B9F">
        <w:tc>
          <w:tcPr>
            <w:tcW w:w="2650" w:type="dxa"/>
            <w:tcBorders>
              <w:top w:val="single" w:sz="4" w:space="0" w:color="auto"/>
              <w:left w:val="single" w:sz="4" w:space="0" w:color="auto"/>
              <w:bottom w:val="single" w:sz="4" w:space="0" w:color="auto"/>
              <w:right w:val="single" w:sz="4" w:space="0" w:color="auto"/>
            </w:tcBorders>
            <w:hideMark/>
          </w:tcPr>
          <w:p w14:paraId="0A83B456" w14:textId="77777777" w:rsidR="00166B9F" w:rsidRPr="00166B9F" w:rsidRDefault="00166B9F" w:rsidP="00166B9F">
            <w:pPr>
              <w:spacing w:line="300" w:lineRule="exact"/>
              <w:jc w:val="both"/>
              <w:rPr>
                <w:rFonts w:ascii="Times New Roman" w:hAnsi="Times New Roman"/>
                <w:sz w:val="24"/>
                <w:szCs w:val="24"/>
              </w:rPr>
            </w:pPr>
            <w:r w:rsidRPr="00166B9F">
              <w:rPr>
                <w:rFonts w:ascii="Times New Roman" w:hAnsi="Times New Roman"/>
                <w:sz w:val="24"/>
                <w:szCs w:val="24"/>
              </w:rPr>
              <w:t>Hotline - Service desk</w:t>
            </w:r>
          </w:p>
        </w:tc>
        <w:tc>
          <w:tcPr>
            <w:tcW w:w="1900" w:type="dxa"/>
            <w:tcBorders>
              <w:top w:val="single" w:sz="4" w:space="0" w:color="auto"/>
              <w:left w:val="single" w:sz="4" w:space="0" w:color="auto"/>
              <w:bottom w:val="single" w:sz="4" w:space="0" w:color="auto"/>
              <w:right w:val="single" w:sz="4" w:space="0" w:color="auto"/>
            </w:tcBorders>
            <w:hideMark/>
          </w:tcPr>
          <w:p w14:paraId="79A9F505"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0829C059" w14:textId="77777777" w:rsidR="00166B9F" w:rsidRPr="00166B9F" w:rsidRDefault="00166B9F" w:rsidP="00166B9F">
            <w:pPr>
              <w:spacing w:line="300" w:lineRule="exact"/>
              <w:jc w:val="both"/>
              <w:rPr>
                <w:rFonts w:ascii="Times New Roman" w:hAnsi="Times New Roman"/>
                <w:sz w:val="24"/>
                <w:szCs w:val="24"/>
              </w:rPr>
            </w:pPr>
            <w:hyperlink r:id="rId17" w:history="1">
              <w:r w:rsidRPr="00166B9F">
                <w:rPr>
                  <w:rFonts w:ascii="Times New Roman" w:hAnsi="Times New Roman"/>
                  <w:color w:val="0000FF"/>
                  <w:sz w:val="24"/>
                  <w:szCs w:val="24"/>
                  <w:u w:val="single"/>
                </w:rPr>
                <w:t>servicedesk@zsr.sk</w:t>
              </w:r>
            </w:hyperlink>
            <w:r w:rsidRPr="00166B9F">
              <w:rPr>
                <w:rFonts w:ascii="Times New Roman" w:hAnsi="Times New Roman"/>
                <w:sz w:val="24"/>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44C4CFCD" w14:textId="77777777" w:rsidR="00166B9F" w:rsidRPr="00166B9F" w:rsidRDefault="00166B9F" w:rsidP="00166B9F">
            <w:pPr>
              <w:spacing w:line="300" w:lineRule="exact"/>
              <w:jc w:val="both"/>
              <w:rPr>
                <w:rFonts w:ascii="Times New Roman" w:hAnsi="Times New Roman"/>
                <w:sz w:val="24"/>
                <w:szCs w:val="24"/>
              </w:rPr>
            </w:pPr>
            <w:r w:rsidRPr="00166B9F">
              <w:rPr>
                <w:rFonts w:ascii="Times New Roman" w:hAnsi="Times New Roman"/>
                <w:sz w:val="24"/>
                <w:szCs w:val="24"/>
              </w:rPr>
              <w:t>(02) 2029 2727</w:t>
            </w:r>
          </w:p>
          <w:p w14:paraId="4D64D186"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(02) 2029 2000 - voľba "3"</w:t>
            </w:r>
          </w:p>
        </w:tc>
      </w:tr>
      <w:tr w:rsidR="00166B9F" w:rsidRPr="00166B9F" w14:paraId="3143A123" w14:textId="77777777" w:rsidTr="00166B9F">
        <w:tc>
          <w:tcPr>
            <w:tcW w:w="2650" w:type="dxa"/>
            <w:tcBorders>
              <w:top w:val="single" w:sz="4" w:space="0" w:color="auto"/>
              <w:left w:val="single" w:sz="4" w:space="0" w:color="auto"/>
              <w:bottom w:val="single" w:sz="4" w:space="0" w:color="auto"/>
              <w:right w:val="single" w:sz="4" w:space="0" w:color="auto"/>
            </w:tcBorders>
            <w:hideMark/>
          </w:tcPr>
          <w:p w14:paraId="7D24F4DC" w14:textId="77777777" w:rsidR="00166B9F" w:rsidRPr="00166B9F" w:rsidRDefault="00166B9F" w:rsidP="00166B9F">
            <w:pPr>
              <w:spacing w:line="300" w:lineRule="exact"/>
              <w:jc w:val="both"/>
              <w:rPr>
                <w:rFonts w:ascii="Times New Roman" w:hAnsi="Times New Roman"/>
                <w:sz w:val="24"/>
                <w:szCs w:val="24"/>
              </w:rPr>
            </w:pPr>
            <w:r w:rsidRPr="00166B9F">
              <w:rPr>
                <w:rFonts w:ascii="Times New Roman" w:hAnsi="Times New Roman"/>
                <w:sz w:val="24"/>
                <w:szCs w:val="24"/>
              </w:rPr>
              <w:t>Ing. Marián Botka</w:t>
            </w:r>
          </w:p>
        </w:tc>
        <w:tc>
          <w:tcPr>
            <w:tcW w:w="1900" w:type="dxa"/>
            <w:tcBorders>
              <w:top w:val="single" w:sz="4" w:space="0" w:color="auto"/>
              <w:left w:val="single" w:sz="4" w:space="0" w:color="auto"/>
              <w:bottom w:val="single" w:sz="4" w:space="0" w:color="auto"/>
              <w:right w:val="single" w:sz="4" w:space="0" w:color="auto"/>
            </w:tcBorders>
            <w:hideMark/>
          </w:tcPr>
          <w:p w14:paraId="0DD2A738"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 xml:space="preserve">Prednosta sekcie kybernetickej a informačnej bezpečnosti -koordinácia riešenia </w:t>
            </w:r>
            <w:r w:rsidRPr="00166B9F">
              <w:rPr>
                <w:rFonts w:ascii="Times New Roman" w:hAnsi="Times New Roman"/>
                <w:sz w:val="24"/>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tcPr>
          <w:p w14:paraId="6565B63B" w14:textId="77777777" w:rsidR="00166B9F" w:rsidRPr="00166B9F" w:rsidRDefault="00166B9F" w:rsidP="00166B9F">
            <w:pPr>
              <w:spacing w:line="300" w:lineRule="exact"/>
              <w:jc w:val="both"/>
              <w:rPr>
                <w:rFonts w:ascii="Times New Roman" w:hAnsi="Times New Roman"/>
                <w:sz w:val="24"/>
                <w:szCs w:val="24"/>
              </w:rPr>
            </w:pPr>
            <w:hyperlink r:id="rId18" w:history="1">
              <w:r w:rsidRPr="00166B9F">
                <w:rPr>
                  <w:rFonts w:ascii="Times New Roman" w:hAnsi="Times New Roman"/>
                  <w:color w:val="0000FF"/>
                  <w:sz w:val="24"/>
                  <w:szCs w:val="24"/>
                  <w:u w:val="single"/>
                </w:rPr>
                <w:t>koordinatoribi@zsr.sk</w:t>
              </w:r>
            </w:hyperlink>
            <w:r w:rsidRPr="00166B9F">
              <w:rPr>
                <w:rFonts w:ascii="Times New Roman" w:hAnsi="Times New Roman"/>
                <w:sz w:val="24"/>
                <w:szCs w:val="24"/>
              </w:rPr>
              <w:t xml:space="preserve"> </w:t>
            </w:r>
          </w:p>
          <w:p w14:paraId="0A0CD9B1" w14:textId="77777777" w:rsidR="00166B9F" w:rsidRPr="00166B9F" w:rsidRDefault="00166B9F" w:rsidP="00166B9F">
            <w:pPr>
              <w:spacing w:line="300" w:lineRule="exact"/>
              <w:jc w:val="both"/>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14:paraId="2A081020" w14:textId="77777777" w:rsidR="00166B9F" w:rsidRPr="00166B9F" w:rsidRDefault="00166B9F" w:rsidP="00166B9F">
            <w:pPr>
              <w:spacing w:line="300" w:lineRule="exact"/>
              <w:jc w:val="both"/>
              <w:rPr>
                <w:rFonts w:ascii="Times New Roman" w:hAnsi="Times New Roman"/>
                <w:sz w:val="24"/>
                <w:szCs w:val="24"/>
              </w:rPr>
            </w:pPr>
            <w:r w:rsidRPr="00166B9F">
              <w:rPr>
                <w:rFonts w:ascii="Times New Roman" w:hAnsi="Times New Roman"/>
                <w:sz w:val="24"/>
                <w:szCs w:val="24"/>
              </w:rPr>
              <w:t>+421 55 229 5918</w:t>
            </w:r>
          </w:p>
          <w:p w14:paraId="125F77A4"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+421 903 250 723</w:t>
            </w:r>
          </w:p>
          <w:p w14:paraId="737D8426" w14:textId="77777777" w:rsidR="00166B9F" w:rsidRPr="00166B9F" w:rsidRDefault="00166B9F" w:rsidP="00166B9F">
            <w:pPr>
              <w:spacing w:line="300" w:lineRule="exact"/>
              <w:jc w:val="both"/>
              <w:rPr>
                <w:rFonts w:ascii="Times New Roman" w:hAnsi="Times New Roman"/>
                <w:sz w:val="24"/>
                <w:szCs w:val="24"/>
              </w:rPr>
            </w:pPr>
          </w:p>
        </w:tc>
      </w:tr>
      <w:tr w:rsidR="00166B9F" w:rsidRPr="00166B9F" w14:paraId="19E19A37" w14:textId="77777777" w:rsidTr="00166B9F">
        <w:tc>
          <w:tcPr>
            <w:tcW w:w="2650" w:type="dxa"/>
            <w:tcBorders>
              <w:top w:val="single" w:sz="4" w:space="0" w:color="auto"/>
              <w:left w:val="single" w:sz="4" w:space="0" w:color="auto"/>
              <w:bottom w:val="single" w:sz="4" w:space="0" w:color="auto"/>
              <w:right w:val="single" w:sz="4" w:space="0" w:color="auto"/>
            </w:tcBorders>
            <w:hideMark/>
          </w:tcPr>
          <w:p w14:paraId="0A8994F5" w14:textId="77777777" w:rsidR="00166B9F" w:rsidRPr="00166B9F" w:rsidRDefault="00166B9F" w:rsidP="00166B9F">
            <w:pPr>
              <w:spacing w:line="300" w:lineRule="exact"/>
              <w:jc w:val="both"/>
              <w:rPr>
                <w:rFonts w:ascii="Times New Roman" w:hAnsi="Times New Roman"/>
                <w:sz w:val="24"/>
                <w:szCs w:val="24"/>
              </w:rPr>
            </w:pPr>
            <w:r w:rsidRPr="00166B9F">
              <w:rPr>
                <w:rFonts w:ascii="Times New Roman" w:hAnsi="Times New Roman"/>
                <w:sz w:val="24"/>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5B243B4B"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MKIB, Oddelenie kybernetickej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1803803E" w14:textId="77777777" w:rsidR="00166B9F" w:rsidRPr="00166B9F" w:rsidRDefault="00166B9F" w:rsidP="00166B9F">
            <w:pPr>
              <w:spacing w:line="300" w:lineRule="exact"/>
              <w:jc w:val="both"/>
              <w:rPr>
                <w:rFonts w:ascii="Times New Roman" w:hAnsi="Times New Roman"/>
                <w:sz w:val="24"/>
                <w:szCs w:val="24"/>
              </w:rPr>
            </w:pPr>
            <w:hyperlink r:id="rId19" w:history="1">
              <w:r w:rsidRPr="00166B9F">
                <w:rPr>
                  <w:rFonts w:ascii="Times New Roman" w:hAnsi="Times New Roman"/>
                  <w:color w:val="0000FF"/>
                  <w:sz w:val="24"/>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595B95C0"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+421(2) 2029 2742</w:t>
            </w:r>
          </w:p>
          <w:p w14:paraId="298CCEAD"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+421(0) 910 832 546</w:t>
            </w:r>
          </w:p>
        </w:tc>
      </w:tr>
      <w:tr w:rsidR="00166B9F" w:rsidRPr="00166B9F" w14:paraId="5CBCA407" w14:textId="77777777" w:rsidTr="00166B9F">
        <w:tc>
          <w:tcPr>
            <w:tcW w:w="2650" w:type="dxa"/>
            <w:tcBorders>
              <w:top w:val="single" w:sz="4" w:space="0" w:color="auto"/>
              <w:left w:val="single" w:sz="4" w:space="0" w:color="auto"/>
              <w:bottom w:val="single" w:sz="4" w:space="0" w:color="auto"/>
              <w:right w:val="single" w:sz="4" w:space="0" w:color="auto"/>
            </w:tcBorders>
            <w:hideMark/>
          </w:tcPr>
          <w:p w14:paraId="7EE601E0"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1900" w:type="dxa"/>
            <w:tcBorders>
              <w:top w:val="single" w:sz="4" w:space="0" w:color="auto"/>
              <w:left w:val="single" w:sz="4" w:space="0" w:color="auto"/>
              <w:bottom w:val="single" w:sz="4" w:space="0" w:color="auto"/>
              <w:right w:val="single" w:sz="4" w:space="0" w:color="auto"/>
            </w:tcBorders>
            <w:hideMark/>
          </w:tcPr>
          <w:p w14:paraId="58E2DCAB" w14:textId="77777777" w:rsidR="00166B9F" w:rsidRPr="00166B9F" w:rsidRDefault="00166B9F" w:rsidP="00166B9F">
            <w:pPr>
              <w:spacing w:line="300" w:lineRule="exact"/>
              <w:rPr>
                <w:rFonts w:ascii="Times New Roman" w:hAnsi="Times New Roman"/>
                <w:sz w:val="24"/>
                <w:szCs w:val="24"/>
              </w:rPr>
            </w:pPr>
            <w:r w:rsidRPr="00166B9F">
              <w:rPr>
                <w:rFonts w:ascii="Times New Roman" w:hAnsi="Times New Roman"/>
                <w:sz w:val="24"/>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12387459"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256" w:type="dxa"/>
            <w:tcBorders>
              <w:top w:val="single" w:sz="4" w:space="0" w:color="auto"/>
              <w:left w:val="single" w:sz="4" w:space="0" w:color="auto"/>
              <w:bottom w:val="single" w:sz="4" w:space="0" w:color="auto"/>
              <w:right w:val="single" w:sz="4" w:space="0" w:color="auto"/>
            </w:tcBorders>
            <w:hideMark/>
          </w:tcPr>
          <w:p w14:paraId="1AD44736" w14:textId="77777777" w:rsidR="00166B9F" w:rsidRPr="00166B9F" w:rsidRDefault="00166B9F" w:rsidP="00166B9F">
            <w:pPr>
              <w:spacing w:line="300" w:lineRule="exact"/>
              <w:rPr>
                <w:rFonts w:ascii="Times New Roman" w:hAnsi="Times New Roman"/>
                <w:sz w:val="24"/>
                <w:szCs w:val="24"/>
              </w:rPr>
            </w:pPr>
            <w:r w:rsidRPr="00166B9F">
              <w:rPr>
                <w:sz w:val="24"/>
                <w:szCs w:val="24"/>
                <w:highlight w:val="yellow"/>
              </w:rPr>
              <w:t>(.)</w:t>
            </w:r>
          </w:p>
        </w:tc>
      </w:tr>
    </w:tbl>
    <w:p w14:paraId="4BED9056" w14:textId="77777777" w:rsidR="00166B9F" w:rsidRPr="00166B9F" w:rsidRDefault="00166B9F" w:rsidP="00166B9F">
      <w:pPr>
        <w:jc w:val="both"/>
        <w:rPr>
          <w:rFonts w:ascii="Times New Roman" w:hAnsi="Times New Roman"/>
          <w:sz w:val="24"/>
          <w:szCs w:val="24"/>
        </w:rPr>
      </w:pPr>
    </w:p>
    <w:p w14:paraId="73C70D61" w14:textId="77777777" w:rsidR="00166B9F" w:rsidRPr="00166B9F" w:rsidRDefault="00166B9F" w:rsidP="00166B9F">
      <w:pPr>
        <w:spacing w:after="0" w:line="300" w:lineRule="exact"/>
        <w:jc w:val="both"/>
        <w:rPr>
          <w:rFonts w:ascii="Times New Roman" w:hAnsi="Times New Roman"/>
          <w:sz w:val="24"/>
          <w:szCs w:val="24"/>
        </w:rPr>
      </w:pPr>
      <w:r w:rsidRPr="00166B9F">
        <w:rPr>
          <w:rFonts w:ascii="Times New Roman" w:hAnsi="Times New Roman"/>
          <w:sz w:val="24"/>
          <w:szCs w:val="24"/>
        </w:rPr>
        <w:t>Zoznam a kontaktné údaje zamestnancov Dodávateľa pre oblasť kybernetickej bezpečnosti:</w:t>
      </w:r>
    </w:p>
    <w:p w14:paraId="36592FC9" w14:textId="77777777" w:rsidR="00166B9F" w:rsidRPr="00166B9F" w:rsidRDefault="00166B9F" w:rsidP="00166B9F">
      <w:pPr>
        <w:spacing w:after="0" w:line="300" w:lineRule="exact"/>
        <w:jc w:val="both"/>
        <w:rPr>
          <w:rFonts w:ascii="Times New Roman" w:hAnsi="Times New Roman"/>
          <w:sz w:val="24"/>
          <w:szCs w:val="24"/>
        </w:rPr>
      </w:pPr>
    </w:p>
    <w:tbl>
      <w:tblPr>
        <w:tblStyle w:val="Mriekatabuky1"/>
        <w:tblW w:w="0" w:type="auto"/>
        <w:tblInd w:w="0" w:type="dxa"/>
        <w:tblLook w:val="04A0" w:firstRow="1" w:lastRow="0" w:firstColumn="1" w:lastColumn="0" w:noHBand="0" w:noVBand="1"/>
      </w:tblPr>
      <w:tblGrid>
        <w:gridCol w:w="2689"/>
        <w:gridCol w:w="1917"/>
        <w:gridCol w:w="2303"/>
        <w:gridCol w:w="2303"/>
      </w:tblGrid>
      <w:tr w:rsidR="00166B9F" w:rsidRPr="00166B9F" w14:paraId="3664EE86" w14:textId="77777777" w:rsidTr="00166B9F">
        <w:tc>
          <w:tcPr>
            <w:tcW w:w="2689" w:type="dxa"/>
            <w:tcBorders>
              <w:top w:val="single" w:sz="4" w:space="0" w:color="auto"/>
              <w:left w:val="single" w:sz="4" w:space="0" w:color="auto"/>
              <w:bottom w:val="single" w:sz="4" w:space="0" w:color="auto"/>
              <w:right w:val="single" w:sz="4" w:space="0" w:color="auto"/>
            </w:tcBorders>
            <w:hideMark/>
          </w:tcPr>
          <w:p w14:paraId="168AFB14" w14:textId="77777777" w:rsidR="00166B9F" w:rsidRPr="00166B9F" w:rsidRDefault="00166B9F" w:rsidP="00166B9F">
            <w:pPr>
              <w:spacing w:line="300" w:lineRule="exact"/>
              <w:jc w:val="both"/>
              <w:rPr>
                <w:rFonts w:ascii="Times New Roman" w:hAnsi="Times New Roman"/>
                <w:b/>
                <w:sz w:val="24"/>
                <w:szCs w:val="24"/>
              </w:rPr>
            </w:pPr>
            <w:r w:rsidRPr="00166B9F">
              <w:rPr>
                <w:rFonts w:ascii="Times New Roman" w:hAnsi="Times New Roman"/>
                <w:b/>
                <w:sz w:val="24"/>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6CCEE58F" w14:textId="77777777" w:rsidR="00166B9F" w:rsidRPr="00166B9F" w:rsidRDefault="00166B9F" w:rsidP="00166B9F">
            <w:pPr>
              <w:spacing w:line="300" w:lineRule="exact"/>
              <w:jc w:val="both"/>
              <w:rPr>
                <w:rFonts w:ascii="Times New Roman" w:hAnsi="Times New Roman"/>
                <w:b/>
                <w:sz w:val="24"/>
                <w:szCs w:val="24"/>
              </w:rPr>
            </w:pPr>
            <w:r w:rsidRPr="00166B9F">
              <w:rPr>
                <w:rFonts w:ascii="Times New Roman" w:hAnsi="Times New Roman"/>
                <w:b/>
                <w:sz w:val="24"/>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5849A119" w14:textId="77777777" w:rsidR="00166B9F" w:rsidRPr="00166B9F" w:rsidRDefault="00166B9F" w:rsidP="00166B9F">
            <w:pPr>
              <w:spacing w:line="300" w:lineRule="exact"/>
              <w:jc w:val="both"/>
              <w:rPr>
                <w:rFonts w:ascii="Times New Roman" w:hAnsi="Times New Roman"/>
                <w:b/>
                <w:sz w:val="24"/>
                <w:szCs w:val="24"/>
              </w:rPr>
            </w:pPr>
            <w:r w:rsidRPr="00166B9F">
              <w:rPr>
                <w:rFonts w:ascii="Times New Roman" w:hAnsi="Times New Roman"/>
                <w:b/>
                <w:sz w:val="24"/>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1BB6298E" w14:textId="77777777" w:rsidR="00166B9F" w:rsidRPr="00166B9F" w:rsidRDefault="00166B9F" w:rsidP="00166B9F">
            <w:pPr>
              <w:spacing w:line="300" w:lineRule="exact"/>
              <w:jc w:val="both"/>
              <w:rPr>
                <w:rFonts w:ascii="Times New Roman" w:hAnsi="Times New Roman"/>
                <w:b/>
                <w:sz w:val="24"/>
                <w:szCs w:val="24"/>
              </w:rPr>
            </w:pPr>
            <w:r w:rsidRPr="00166B9F">
              <w:rPr>
                <w:rFonts w:ascii="Times New Roman" w:hAnsi="Times New Roman"/>
                <w:b/>
                <w:sz w:val="24"/>
                <w:szCs w:val="24"/>
              </w:rPr>
              <w:t>Tel. číslo:</w:t>
            </w:r>
          </w:p>
        </w:tc>
      </w:tr>
      <w:tr w:rsidR="00166B9F" w:rsidRPr="00166B9F" w14:paraId="3D4394C3" w14:textId="77777777" w:rsidTr="00166B9F">
        <w:tc>
          <w:tcPr>
            <w:tcW w:w="2689" w:type="dxa"/>
            <w:tcBorders>
              <w:top w:val="single" w:sz="4" w:space="0" w:color="auto"/>
              <w:left w:val="single" w:sz="4" w:space="0" w:color="auto"/>
              <w:bottom w:val="single" w:sz="4" w:space="0" w:color="auto"/>
              <w:right w:val="single" w:sz="4" w:space="0" w:color="auto"/>
            </w:tcBorders>
            <w:hideMark/>
          </w:tcPr>
          <w:p w14:paraId="591F5E86"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237A1E56"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1EEA930D"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281809FA"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r>
      <w:tr w:rsidR="00166B9F" w:rsidRPr="00166B9F" w14:paraId="73E87BA8" w14:textId="77777777" w:rsidTr="00166B9F">
        <w:tc>
          <w:tcPr>
            <w:tcW w:w="2689" w:type="dxa"/>
            <w:tcBorders>
              <w:top w:val="single" w:sz="4" w:space="0" w:color="auto"/>
              <w:left w:val="single" w:sz="4" w:space="0" w:color="auto"/>
              <w:bottom w:val="single" w:sz="4" w:space="0" w:color="auto"/>
              <w:right w:val="single" w:sz="4" w:space="0" w:color="auto"/>
            </w:tcBorders>
            <w:hideMark/>
          </w:tcPr>
          <w:p w14:paraId="64AEC79E"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202CDCE1"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74226D77"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67CE643E"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r>
      <w:tr w:rsidR="00166B9F" w:rsidRPr="00166B9F" w14:paraId="4859CF64" w14:textId="77777777" w:rsidTr="00166B9F">
        <w:tc>
          <w:tcPr>
            <w:tcW w:w="2689" w:type="dxa"/>
            <w:tcBorders>
              <w:top w:val="single" w:sz="4" w:space="0" w:color="auto"/>
              <w:left w:val="single" w:sz="4" w:space="0" w:color="auto"/>
              <w:bottom w:val="single" w:sz="4" w:space="0" w:color="auto"/>
              <w:right w:val="single" w:sz="4" w:space="0" w:color="auto"/>
            </w:tcBorders>
            <w:hideMark/>
          </w:tcPr>
          <w:p w14:paraId="38DCD3C4"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0AB4EA3C"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598AC614"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BDDD5A4"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r>
      <w:tr w:rsidR="00166B9F" w:rsidRPr="00166B9F" w14:paraId="710207D8" w14:textId="77777777" w:rsidTr="00166B9F">
        <w:tc>
          <w:tcPr>
            <w:tcW w:w="2689" w:type="dxa"/>
            <w:tcBorders>
              <w:top w:val="single" w:sz="4" w:space="0" w:color="auto"/>
              <w:left w:val="single" w:sz="4" w:space="0" w:color="auto"/>
              <w:bottom w:val="single" w:sz="4" w:space="0" w:color="auto"/>
              <w:right w:val="single" w:sz="4" w:space="0" w:color="auto"/>
            </w:tcBorders>
            <w:hideMark/>
          </w:tcPr>
          <w:p w14:paraId="38760EDD"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1917" w:type="dxa"/>
            <w:tcBorders>
              <w:top w:val="single" w:sz="4" w:space="0" w:color="auto"/>
              <w:left w:val="single" w:sz="4" w:space="0" w:color="auto"/>
              <w:bottom w:val="single" w:sz="4" w:space="0" w:color="auto"/>
              <w:right w:val="single" w:sz="4" w:space="0" w:color="auto"/>
            </w:tcBorders>
            <w:hideMark/>
          </w:tcPr>
          <w:p w14:paraId="2424FE77"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A42EE54"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c>
          <w:tcPr>
            <w:tcW w:w="2303" w:type="dxa"/>
            <w:tcBorders>
              <w:top w:val="single" w:sz="4" w:space="0" w:color="auto"/>
              <w:left w:val="single" w:sz="4" w:space="0" w:color="auto"/>
              <w:bottom w:val="single" w:sz="4" w:space="0" w:color="auto"/>
              <w:right w:val="single" w:sz="4" w:space="0" w:color="auto"/>
            </w:tcBorders>
            <w:hideMark/>
          </w:tcPr>
          <w:p w14:paraId="34BDD0DA" w14:textId="77777777" w:rsidR="00166B9F" w:rsidRPr="00166B9F" w:rsidRDefault="00166B9F" w:rsidP="00166B9F">
            <w:pPr>
              <w:spacing w:line="300" w:lineRule="exact"/>
              <w:jc w:val="both"/>
              <w:rPr>
                <w:rFonts w:ascii="Times New Roman" w:hAnsi="Times New Roman"/>
                <w:sz w:val="24"/>
                <w:szCs w:val="24"/>
              </w:rPr>
            </w:pPr>
            <w:r w:rsidRPr="00166B9F">
              <w:rPr>
                <w:sz w:val="24"/>
                <w:szCs w:val="24"/>
                <w:highlight w:val="yellow"/>
              </w:rPr>
              <w:t>(.)</w:t>
            </w:r>
          </w:p>
        </w:tc>
      </w:tr>
    </w:tbl>
    <w:p w14:paraId="75F3E2B3" w14:textId="77777777" w:rsidR="00166B9F" w:rsidRPr="00166B9F" w:rsidRDefault="00166B9F" w:rsidP="00166B9F">
      <w:pPr>
        <w:jc w:val="both"/>
        <w:rPr>
          <w:rFonts w:ascii="Times New Roman" w:hAnsi="Times New Roman"/>
          <w:sz w:val="24"/>
          <w:szCs w:val="24"/>
        </w:rPr>
      </w:pPr>
    </w:p>
    <w:p w14:paraId="284CE956" w14:textId="77777777" w:rsidR="00166B9F" w:rsidRPr="00166B9F" w:rsidRDefault="00166B9F" w:rsidP="00166B9F">
      <w:pPr>
        <w:ind w:left="1134" w:hanging="1134"/>
        <w:jc w:val="both"/>
        <w:rPr>
          <w:rFonts w:ascii="Arial" w:hAnsi="Arial" w:cs="Arial"/>
          <w:sz w:val="20"/>
          <w:szCs w:val="20"/>
        </w:rPr>
      </w:pPr>
    </w:p>
    <w:p w14:paraId="6C722570" w14:textId="273B3B75" w:rsidR="00F67C7C" w:rsidRPr="00E807E0" w:rsidRDefault="00F67C7C" w:rsidP="00166B9F">
      <w:pPr>
        <w:spacing w:after="0"/>
        <w:ind w:left="1134" w:hanging="1134"/>
        <w:jc w:val="both"/>
        <w:rPr>
          <w:rFonts w:ascii="Arial" w:hAnsi="Arial" w:cs="Arial"/>
          <w:b/>
          <w:i/>
          <w:sz w:val="20"/>
          <w:szCs w:val="20"/>
        </w:rPr>
      </w:pPr>
      <w:bookmarkStart w:id="0" w:name="_GoBack"/>
      <w:bookmarkEnd w:id="0"/>
    </w:p>
    <w:sectPr w:rsidR="00F67C7C" w:rsidRPr="00E807E0" w:rsidSect="001C54E7">
      <w:pgSz w:w="11907" w:h="16840" w:code="9"/>
      <w:pgMar w:top="1134" w:right="1134" w:bottom="1134" w:left="1134" w:header="403"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CCD6D" w14:textId="77777777" w:rsidR="00ED306A" w:rsidRDefault="00ED306A" w:rsidP="00360569">
      <w:pPr>
        <w:spacing w:after="0" w:line="240" w:lineRule="auto"/>
      </w:pPr>
      <w:r>
        <w:separator/>
      </w:r>
    </w:p>
  </w:endnote>
  <w:endnote w:type="continuationSeparator" w:id="0">
    <w:p w14:paraId="333AD940" w14:textId="77777777" w:rsidR="00ED306A" w:rsidRDefault="00ED306A" w:rsidP="0036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28E0" w14:textId="77777777" w:rsidR="00ED306A" w:rsidRDefault="00ED306A" w:rsidP="00360569">
      <w:pPr>
        <w:spacing w:after="0" w:line="240" w:lineRule="auto"/>
      </w:pPr>
      <w:r>
        <w:separator/>
      </w:r>
    </w:p>
  </w:footnote>
  <w:footnote w:type="continuationSeparator" w:id="0">
    <w:p w14:paraId="11FC567C" w14:textId="77777777" w:rsidR="00ED306A" w:rsidRDefault="00ED306A" w:rsidP="0036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6" w15:restartNumberingAfterBreak="0">
    <w:nsid w:val="0F706BDC"/>
    <w:multiLevelType w:val="multilevel"/>
    <w:tmpl w:val="C72428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0A82B83"/>
    <w:multiLevelType w:val="multilevel"/>
    <w:tmpl w:val="6EC4C9BC"/>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Arial" w:hAnsi="Arial" w:cs="Arial" w:hint="default"/>
        <w:b/>
        <w:sz w:val="20"/>
        <w:szCs w:val="20"/>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8"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9" w15:restartNumberingAfterBreak="0">
    <w:nsid w:val="15D1150E"/>
    <w:multiLevelType w:val="hybridMultilevel"/>
    <w:tmpl w:val="61E2AC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4E10F2"/>
    <w:multiLevelType w:val="hybridMultilevel"/>
    <w:tmpl w:val="CE7E69B2"/>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0D37823"/>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233428DB"/>
    <w:multiLevelType w:val="multilevel"/>
    <w:tmpl w:val="DB923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14" w15:restartNumberingAfterBreak="0">
    <w:nsid w:val="2838394C"/>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744246"/>
    <w:multiLevelType w:val="multilevel"/>
    <w:tmpl w:val="F88CBD44"/>
    <w:lvl w:ilvl="0">
      <w:start w:val="1"/>
      <w:numFmt w:val="decimal"/>
      <w:lvlText w:val="%1."/>
      <w:lvlJc w:val="left"/>
      <w:pPr>
        <w:tabs>
          <w:tab w:val="num" w:pos="360"/>
        </w:tabs>
        <w:ind w:left="360" w:hanging="360"/>
      </w:pPr>
      <w:rPr>
        <w:rFonts w:ascii="Arial" w:eastAsia="Calibri" w:hAnsi="Arial" w:cs="Arial"/>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877133"/>
    <w:multiLevelType w:val="hybridMultilevel"/>
    <w:tmpl w:val="E70C5F20"/>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B6D24790">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3D0697E"/>
    <w:multiLevelType w:val="hybridMultilevel"/>
    <w:tmpl w:val="93141472"/>
    <w:lvl w:ilvl="0" w:tplc="18561D5C">
      <w:start w:val="2"/>
      <w:numFmt w:val="lowerLetter"/>
      <w:lvlText w:val="%1)"/>
      <w:lvlJc w:val="left"/>
      <w:pPr>
        <w:ind w:left="644" w:hanging="360"/>
      </w:pPr>
      <w:rPr>
        <w:rFonts w:ascii="Times New Roman" w:hAnsi="Times New Roman" w:cs="Times New Roman"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C924E4B8">
      <w:start w:val="1"/>
      <w:numFmt w:val="decimal"/>
      <w:lvlText w:val="%4."/>
      <w:lvlJc w:val="left"/>
      <w:pPr>
        <w:ind w:left="360"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2F1E3D"/>
    <w:multiLevelType w:val="hybridMultilevel"/>
    <w:tmpl w:val="88CC6A34"/>
    <w:lvl w:ilvl="0" w:tplc="041B0001">
      <w:start w:val="1"/>
      <w:numFmt w:val="bullet"/>
      <w:lvlText w:val=""/>
      <w:lvlJc w:val="left"/>
      <w:pPr>
        <w:tabs>
          <w:tab w:val="num" w:pos="720"/>
        </w:tabs>
        <w:ind w:left="720" w:hanging="360"/>
      </w:pPr>
      <w:rPr>
        <w:rFonts w:ascii="Symbol" w:hAnsi="Symbol" w:cs="Times New Roman" w:hint="default"/>
      </w:rPr>
    </w:lvl>
    <w:lvl w:ilvl="1" w:tplc="DDAC930A">
      <w:start w:val="1"/>
      <w:numFmt w:val="decimal"/>
      <w:lvlText w:val="%2."/>
      <w:lvlJc w:val="left"/>
      <w:pPr>
        <w:tabs>
          <w:tab w:val="num" w:pos="1440"/>
        </w:tabs>
        <w:ind w:left="1440" w:hanging="360"/>
      </w:pPr>
      <w:rPr>
        <w:rFonts w:ascii="Arial" w:hAnsi="Arial" w:cs="Arial" w:hint="default"/>
      </w:rPr>
    </w:lvl>
    <w:lvl w:ilvl="2" w:tplc="1826E4C0">
      <w:start w:val="1"/>
      <w:numFmt w:val="decimal"/>
      <w:lvlText w:val="%3."/>
      <w:lvlJc w:val="left"/>
      <w:pPr>
        <w:tabs>
          <w:tab w:val="num" w:pos="2160"/>
        </w:tabs>
        <w:ind w:left="2160" w:hanging="360"/>
      </w:pPr>
      <w:rPr>
        <w:rFonts w:ascii="Arial"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40C32BFC"/>
    <w:multiLevelType w:val="multilevel"/>
    <w:tmpl w:val="6AD006A0"/>
    <w:lvl w:ilvl="0">
      <w:start w:val="2"/>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b/>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25" w15:restartNumberingAfterBreak="0">
    <w:nsid w:val="4958744A"/>
    <w:multiLevelType w:val="hybridMultilevel"/>
    <w:tmpl w:val="B21C8C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7" w15:restartNumberingAfterBreak="0">
    <w:nsid w:val="4C1D2781"/>
    <w:multiLevelType w:val="hybridMultilevel"/>
    <w:tmpl w:val="61708AFC"/>
    <w:lvl w:ilvl="0" w:tplc="546AC68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9" w15:restartNumberingAfterBreak="0">
    <w:nsid w:val="5066123F"/>
    <w:multiLevelType w:val="hybridMultilevel"/>
    <w:tmpl w:val="F4A884BE"/>
    <w:lvl w:ilvl="0" w:tplc="7D98CA22">
      <w:start w:val="1"/>
      <w:numFmt w:val="lowerLetter"/>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30" w15:restartNumberingAfterBreak="0">
    <w:nsid w:val="50BE615D"/>
    <w:multiLevelType w:val="hybridMultilevel"/>
    <w:tmpl w:val="B21C8C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243906"/>
    <w:multiLevelType w:val="multilevel"/>
    <w:tmpl w:val="0E5AD186"/>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i w:val="0"/>
        <w:color w:val="auto"/>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2" w15:restartNumberingAfterBreak="0">
    <w:nsid w:val="59F95BDE"/>
    <w:multiLevelType w:val="multilevel"/>
    <w:tmpl w:val="937A2CB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3D3B1E"/>
    <w:multiLevelType w:val="hybridMultilevel"/>
    <w:tmpl w:val="666CD838"/>
    <w:lvl w:ilvl="0" w:tplc="66425DC4">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7270CA8"/>
    <w:multiLevelType w:val="multilevel"/>
    <w:tmpl w:val="8CA63C8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1495" w:hanging="360"/>
      </w:pPr>
      <w:rPr>
        <w:rFonts w:hint="default"/>
        <w:b/>
        <w:i w:val="0"/>
        <w:color w:val="auto"/>
        <w:sz w:val="20"/>
        <w:szCs w:val="20"/>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DF542C64">
      <w:start w:val="1"/>
      <w:numFmt w:val="lowerLetter"/>
      <w:lvlText w:val="%2)"/>
      <w:lvlJc w:val="left"/>
      <w:pPr>
        <w:tabs>
          <w:tab w:val="num" w:pos="1440"/>
        </w:tabs>
        <w:ind w:left="1440" w:hanging="360"/>
      </w:pPr>
      <w:rPr>
        <w:rFonts w:ascii="Times New Roman" w:hAnsi="Times New Roman" w:cs="Times New Roman"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4A5585"/>
    <w:multiLevelType w:val="multilevel"/>
    <w:tmpl w:val="7BFA8DA4"/>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4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2B4280D"/>
    <w:multiLevelType w:val="hybridMultilevel"/>
    <w:tmpl w:val="6EB46C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C46E37"/>
    <w:multiLevelType w:val="hybridMultilevel"/>
    <w:tmpl w:val="14CAF814"/>
    <w:lvl w:ilvl="0" w:tplc="E00021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9452C01"/>
    <w:multiLevelType w:val="multilevel"/>
    <w:tmpl w:val="1AF0E9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9E645F8"/>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B6939C0"/>
    <w:multiLevelType w:val="hybridMultilevel"/>
    <w:tmpl w:val="5A34D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D6109C"/>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30"/>
  </w:num>
  <w:num w:numId="2">
    <w:abstractNumId w:val="15"/>
  </w:num>
  <w:num w:numId="3">
    <w:abstractNumId w:val="36"/>
  </w:num>
  <w:num w:numId="4">
    <w:abstractNumId w:val="46"/>
  </w:num>
  <w:num w:numId="5">
    <w:abstractNumId w:val="49"/>
  </w:num>
  <w:num w:numId="6">
    <w:abstractNumId w:val="10"/>
  </w:num>
  <w:num w:numId="7">
    <w:abstractNumId w:val="29"/>
  </w:num>
  <w:num w:numId="8">
    <w:abstractNumId w:val="25"/>
  </w:num>
  <w:num w:numId="9">
    <w:abstractNumId w:val="47"/>
  </w:num>
  <w:num w:numId="10">
    <w:abstractNumId w:val="41"/>
  </w:num>
  <w:num w:numId="11">
    <w:abstractNumId w:val="11"/>
  </w:num>
  <w:num w:numId="12">
    <w:abstractNumId w:val="14"/>
  </w:num>
  <w:num w:numId="13">
    <w:abstractNumId w:val="31"/>
  </w:num>
  <w:num w:numId="14">
    <w:abstractNumId w:val="22"/>
  </w:num>
  <w:num w:numId="15">
    <w:abstractNumId w:val="42"/>
  </w:num>
  <w:num w:numId="16">
    <w:abstractNumId w:val="18"/>
  </w:num>
  <w:num w:numId="17">
    <w:abstractNumId w:val="38"/>
  </w:num>
  <w:num w:numId="18">
    <w:abstractNumId w:val="13"/>
  </w:num>
  <w:num w:numId="19">
    <w:abstractNumId w:val="19"/>
  </w:num>
  <w:num w:numId="20">
    <w:abstractNumId w:val="28"/>
  </w:num>
  <w:num w:numId="21">
    <w:abstractNumId w:val="24"/>
  </w:num>
  <w:num w:numId="22">
    <w:abstractNumId w:val="50"/>
  </w:num>
  <w:num w:numId="23">
    <w:abstractNumId w:val="8"/>
  </w:num>
  <w:num w:numId="24">
    <w:abstractNumId w:val="26"/>
  </w:num>
  <w:num w:numId="25">
    <w:abstractNumId w:val="5"/>
  </w:num>
  <w:num w:numId="26">
    <w:abstractNumId w:val="21"/>
  </w:num>
  <w:num w:numId="27">
    <w:abstractNumId w:val="48"/>
  </w:num>
  <w:num w:numId="28">
    <w:abstractNumId w:val="4"/>
  </w:num>
  <w:num w:numId="29">
    <w:abstractNumId w:val="3"/>
  </w:num>
  <w:num w:numId="30">
    <w:abstractNumId w:val="34"/>
  </w:num>
  <w:num w:numId="31">
    <w:abstractNumId w:val="2"/>
  </w:num>
  <w:num w:numId="32">
    <w:abstractNumId w:val="40"/>
  </w:num>
  <w:num w:numId="33">
    <w:abstractNumId w:val="20"/>
  </w:num>
  <w:num w:numId="34">
    <w:abstractNumId w:val="16"/>
  </w:num>
  <w:num w:numId="35">
    <w:abstractNumId w:val="35"/>
  </w:num>
  <w:num w:numId="36">
    <w:abstractNumId w:val="17"/>
  </w:num>
  <w:num w:numId="37">
    <w:abstractNumId w:val="1"/>
  </w:num>
  <w:num w:numId="38">
    <w:abstractNumId w:val="33"/>
  </w:num>
  <w:num w:numId="39">
    <w:abstractNumId w:val="43"/>
  </w:num>
  <w:num w:numId="40">
    <w:abstractNumId w:val="44"/>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D5"/>
    <w:rsid w:val="00001B86"/>
    <w:rsid w:val="00003382"/>
    <w:rsid w:val="000033A0"/>
    <w:rsid w:val="00010A7D"/>
    <w:rsid w:val="0003180F"/>
    <w:rsid w:val="00034F47"/>
    <w:rsid w:val="00040685"/>
    <w:rsid w:val="00051FD2"/>
    <w:rsid w:val="0006668F"/>
    <w:rsid w:val="0007095A"/>
    <w:rsid w:val="00077C91"/>
    <w:rsid w:val="00081BB4"/>
    <w:rsid w:val="000957D9"/>
    <w:rsid w:val="000B07AA"/>
    <w:rsid w:val="000B7ABB"/>
    <w:rsid w:val="000C3B97"/>
    <w:rsid w:val="000C4977"/>
    <w:rsid w:val="000C5946"/>
    <w:rsid w:val="000D11FC"/>
    <w:rsid w:val="000D5ADB"/>
    <w:rsid w:val="000D7087"/>
    <w:rsid w:val="000E42AB"/>
    <w:rsid w:val="00102280"/>
    <w:rsid w:val="00106960"/>
    <w:rsid w:val="00113A80"/>
    <w:rsid w:val="00114FD6"/>
    <w:rsid w:val="001156E6"/>
    <w:rsid w:val="00123DF2"/>
    <w:rsid w:val="001246BF"/>
    <w:rsid w:val="00143185"/>
    <w:rsid w:val="00145095"/>
    <w:rsid w:val="00146E3B"/>
    <w:rsid w:val="00147E24"/>
    <w:rsid w:val="001642F8"/>
    <w:rsid w:val="00166007"/>
    <w:rsid w:val="00166126"/>
    <w:rsid w:val="00166B9F"/>
    <w:rsid w:val="00171209"/>
    <w:rsid w:val="001817E0"/>
    <w:rsid w:val="00186A23"/>
    <w:rsid w:val="00186DFA"/>
    <w:rsid w:val="00190682"/>
    <w:rsid w:val="001919C6"/>
    <w:rsid w:val="001A387B"/>
    <w:rsid w:val="001B490C"/>
    <w:rsid w:val="001B70C7"/>
    <w:rsid w:val="001C54E7"/>
    <w:rsid w:val="001F22E7"/>
    <w:rsid w:val="001F511B"/>
    <w:rsid w:val="002017CB"/>
    <w:rsid w:val="00207667"/>
    <w:rsid w:val="002228D3"/>
    <w:rsid w:val="00237276"/>
    <w:rsid w:val="00241D7C"/>
    <w:rsid w:val="002446C7"/>
    <w:rsid w:val="002448A8"/>
    <w:rsid w:val="002557B4"/>
    <w:rsid w:val="00256CA2"/>
    <w:rsid w:val="0027277E"/>
    <w:rsid w:val="002740CE"/>
    <w:rsid w:val="0027488D"/>
    <w:rsid w:val="0027493A"/>
    <w:rsid w:val="00292102"/>
    <w:rsid w:val="002931E0"/>
    <w:rsid w:val="00294394"/>
    <w:rsid w:val="002A471B"/>
    <w:rsid w:val="002B0EA7"/>
    <w:rsid w:val="002B7E96"/>
    <w:rsid w:val="002C2902"/>
    <w:rsid w:val="002C45A0"/>
    <w:rsid w:val="002C6DD9"/>
    <w:rsid w:val="002D1731"/>
    <w:rsid w:val="002D4430"/>
    <w:rsid w:val="002E2BC5"/>
    <w:rsid w:val="002E4421"/>
    <w:rsid w:val="002F03B4"/>
    <w:rsid w:val="002F53D0"/>
    <w:rsid w:val="002F7798"/>
    <w:rsid w:val="00303155"/>
    <w:rsid w:val="0031750D"/>
    <w:rsid w:val="00324681"/>
    <w:rsid w:val="00331C73"/>
    <w:rsid w:val="0033405B"/>
    <w:rsid w:val="0035174D"/>
    <w:rsid w:val="00360569"/>
    <w:rsid w:val="00375FCB"/>
    <w:rsid w:val="00395402"/>
    <w:rsid w:val="003A0B16"/>
    <w:rsid w:val="003A116B"/>
    <w:rsid w:val="003A6A7E"/>
    <w:rsid w:val="003B1DAA"/>
    <w:rsid w:val="003B43C2"/>
    <w:rsid w:val="003B44A7"/>
    <w:rsid w:val="003D7860"/>
    <w:rsid w:val="003E469D"/>
    <w:rsid w:val="003F02B8"/>
    <w:rsid w:val="00406DB7"/>
    <w:rsid w:val="00411D6A"/>
    <w:rsid w:val="00433E3A"/>
    <w:rsid w:val="00443E8C"/>
    <w:rsid w:val="00451631"/>
    <w:rsid w:val="00452F1F"/>
    <w:rsid w:val="00464467"/>
    <w:rsid w:val="00470488"/>
    <w:rsid w:val="004704D7"/>
    <w:rsid w:val="0047404F"/>
    <w:rsid w:val="00483260"/>
    <w:rsid w:val="004864D0"/>
    <w:rsid w:val="004C08C6"/>
    <w:rsid w:val="004D1A50"/>
    <w:rsid w:val="004D5F3D"/>
    <w:rsid w:val="004D6412"/>
    <w:rsid w:val="004E2279"/>
    <w:rsid w:val="004E68BE"/>
    <w:rsid w:val="004F3B93"/>
    <w:rsid w:val="00507B69"/>
    <w:rsid w:val="00517660"/>
    <w:rsid w:val="00523E20"/>
    <w:rsid w:val="005267BF"/>
    <w:rsid w:val="00534408"/>
    <w:rsid w:val="00543145"/>
    <w:rsid w:val="0054464C"/>
    <w:rsid w:val="0056178B"/>
    <w:rsid w:val="00567A19"/>
    <w:rsid w:val="00567D6E"/>
    <w:rsid w:val="005714C7"/>
    <w:rsid w:val="00587FE4"/>
    <w:rsid w:val="005A580C"/>
    <w:rsid w:val="005B3BF2"/>
    <w:rsid w:val="005B3C3B"/>
    <w:rsid w:val="005C3151"/>
    <w:rsid w:val="005D2A32"/>
    <w:rsid w:val="005E195E"/>
    <w:rsid w:val="005F5A7A"/>
    <w:rsid w:val="00604583"/>
    <w:rsid w:val="00611909"/>
    <w:rsid w:val="006171B0"/>
    <w:rsid w:val="0062245B"/>
    <w:rsid w:val="00624AF5"/>
    <w:rsid w:val="0064532C"/>
    <w:rsid w:val="0065269E"/>
    <w:rsid w:val="006600C5"/>
    <w:rsid w:val="00660195"/>
    <w:rsid w:val="0068078B"/>
    <w:rsid w:val="0069244A"/>
    <w:rsid w:val="006A5764"/>
    <w:rsid w:val="006B2FBA"/>
    <w:rsid w:val="006F2248"/>
    <w:rsid w:val="006F278B"/>
    <w:rsid w:val="007031D6"/>
    <w:rsid w:val="00705326"/>
    <w:rsid w:val="007130FC"/>
    <w:rsid w:val="0071368E"/>
    <w:rsid w:val="00727154"/>
    <w:rsid w:val="007305DC"/>
    <w:rsid w:val="00741466"/>
    <w:rsid w:val="0074611A"/>
    <w:rsid w:val="007538ED"/>
    <w:rsid w:val="00753A62"/>
    <w:rsid w:val="00755D63"/>
    <w:rsid w:val="00763C7E"/>
    <w:rsid w:val="007837A7"/>
    <w:rsid w:val="007B6420"/>
    <w:rsid w:val="007C0706"/>
    <w:rsid w:val="007C08E9"/>
    <w:rsid w:val="007C7C18"/>
    <w:rsid w:val="007E53C9"/>
    <w:rsid w:val="007F0D79"/>
    <w:rsid w:val="007F1054"/>
    <w:rsid w:val="00803A12"/>
    <w:rsid w:val="00805792"/>
    <w:rsid w:val="00806A20"/>
    <w:rsid w:val="00811997"/>
    <w:rsid w:val="0081218D"/>
    <w:rsid w:val="008136AD"/>
    <w:rsid w:val="0081463B"/>
    <w:rsid w:val="008225B8"/>
    <w:rsid w:val="008314B1"/>
    <w:rsid w:val="0083177A"/>
    <w:rsid w:val="00832E86"/>
    <w:rsid w:val="0085091E"/>
    <w:rsid w:val="008554D5"/>
    <w:rsid w:val="008567DA"/>
    <w:rsid w:val="00856A1D"/>
    <w:rsid w:val="00863F55"/>
    <w:rsid w:val="008712FD"/>
    <w:rsid w:val="00876032"/>
    <w:rsid w:val="008815AD"/>
    <w:rsid w:val="00893998"/>
    <w:rsid w:val="00894A25"/>
    <w:rsid w:val="0089518B"/>
    <w:rsid w:val="008A4A5B"/>
    <w:rsid w:val="008B1005"/>
    <w:rsid w:val="008B1383"/>
    <w:rsid w:val="008B25AE"/>
    <w:rsid w:val="008D1962"/>
    <w:rsid w:val="008E4665"/>
    <w:rsid w:val="008F6194"/>
    <w:rsid w:val="00904E5E"/>
    <w:rsid w:val="0092025C"/>
    <w:rsid w:val="009224B2"/>
    <w:rsid w:val="009238B9"/>
    <w:rsid w:val="009308B1"/>
    <w:rsid w:val="00937D08"/>
    <w:rsid w:val="00943505"/>
    <w:rsid w:val="00960241"/>
    <w:rsid w:val="00960A23"/>
    <w:rsid w:val="009621BF"/>
    <w:rsid w:val="00967685"/>
    <w:rsid w:val="00975FC3"/>
    <w:rsid w:val="00985955"/>
    <w:rsid w:val="00990E79"/>
    <w:rsid w:val="00992730"/>
    <w:rsid w:val="009A2564"/>
    <w:rsid w:val="009A7E17"/>
    <w:rsid w:val="009B5C72"/>
    <w:rsid w:val="009B60C4"/>
    <w:rsid w:val="009C7DF8"/>
    <w:rsid w:val="009D1CC8"/>
    <w:rsid w:val="009D5469"/>
    <w:rsid w:val="009E6C0C"/>
    <w:rsid w:val="009F6703"/>
    <w:rsid w:val="00A04E5D"/>
    <w:rsid w:val="00A05D9C"/>
    <w:rsid w:val="00A14BC8"/>
    <w:rsid w:val="00A17C59"/>
    <w:rsid w:val="00A340D7"/>
    <w:rsid w:val="00A36F52"/>
    <w:rsid w:val="00A42790"/>
    <w:rsid w:val="00A455AA"/>
    <w:rsid w:val="00A62103"/>
    <w:rsid w:val="00A64636"/>
    <w:rsid w:val="00A7575D"/>
    <w:rsid w:val="00A76648"/>
    <w:rsid w:val="00A803D4"/>
    <w:rsid w:val="00A866F6"/>
    <w:rsid w:val="00A86E55"/>
    <w:rsid w:val="00A93AC6"/>
    <w:rsid w:val="00AA5AF1"/>
    <w:rsid w:val="00AA624D"/>
    <w:rsid w:val="00AB6791"/>
    <w:rsid w:val="00AC382D"/>
    <w:rsid w:val="00AD066E"/>
    <w:rsid w:val="00AD0B37"/>
    <w:rsid w:val="00AE1666"/>
    <w:rsid w:val="00AE1DB2"/>
    <w:rsid w:val="00AE25AA"/>
    <w:rsid w:val="00AE6A3B"/>
    <w:rsid w:val="00AF148E"/>
    <w:rsid w:val="00AF21A7"/>
    <w:rsid w:val="00AF63F6"/>
    <w:rsid w:val="00B01A71"/>
    <w:rsid w:val="00B03B68"/>
    <w:rsid w:val="00B14D21"/>
    <w:rsid w:val="00B3276E"/>
    <w:rsid w:val="00B32F7D"/>
    <w:rsid w:val="00B35570"/>
    <w:rsid w:val="00B57F57"/>
    <w:rsid w:val="00B97648"/>
    <w:rsid w:val="00BA17D2"/>
    <w:rsid w:val="00BA7B4F"/>
    <w:rsid w:val="00BB2D08"/>
    <w:rsid w:val="00BB3A7B"/>
    <w:rsid w:val="00BB70E9"/>
    <w:rsid w:val="00BB7BFD"/>
    <w:rsid w:val="00BC2028"/>
    <w:rsid w:val="00BC20C7"/>
    <w:rsid w:val="00BD6AEA"/>
    <w:rsid w:val="00BE1AA7"/>
    <w:rsid w:val="00BE5EF1"/>
    <w:rsid w:val="00BE7ECD"/>
    <w:rsid w:val="00BF1542"/>
    <w:rsid w:val="00C01523"/>
    <w:rsid w:val="00C04CA1"/>
    <w:rsid w:val="00C04D32"/>
    <w:rsid w:val="00C15258"/>
    <w:rsid w:val="00C274C9"/>
    <w:rsid w:val="00C43690"/>
    <w:rsid w:val="00C45A8B"/>
    <w:rsid w:val="00C51D00"/>
    <w:rsid w:val="00C57BFF"/>
    <w:rsid w:val="00C62DB5"/>
    <w:rsid w:val="00C84AD5"/>
    <w:rsid w:val="00C8738F"/>
    <w:rsid w:val="00CA6732"/>
    <w:rsid w:val="00CB7DFC"/>
    <w:rsid w:val="00CC3F77"/>
    <w:rsid w:val="00CD1513"/>
    <w:rsid w:val="00CD4262"/>
    <w:rsid w:val="00CD5701"/>
    <w:rsid w:val="00CD627D"/>
    <w:rsid w:val="00CD6DFA"/>
    <w:rsid w:val="00CE5D09"/>
    <w:rsid w:val="00CF4767"/>
    <w:rsid w:val="00D045FB"/>
    <w:rsid w:val="00D36A7C"/>
    <w:rsid w:val="00D441E6"/>
    <w:rsid w:val="00D54E95"/>
    <w:rsid w:val="00D61D45"/>
    <w:rsid w:val="00D679FC"/>
    <w:rsid w:val="00D72067"/>
    <w:rsid w:val="00D80AC3"/>
    <w:rsid w:val="00D82A79"/>
    <w:rsid w:val="00D847E8"/>
    <w:rsid w:val="00D91EBD"/>
    <w:rsid w:val="00D92BCA"/>
    <w:rsid w:val="00D94089"/>
    <w:rsid w:val="00D95D90"/>
    <w:rsid w:val="00D96980"/>
    <w:rsid w:val="00DA1411"/>
    <w:rsid w:val="00DB01ED"/>
    <w:rsid w:val="00DB05E1"/>
    <w:rsid w:val="00DC5962"/>
    <w:rsid w:val="00DC665A"/>
    <w:rsid w:val="00DC7CE9"/>
    <w:rsid w:val="00DD7D82"/>
    <w:rsid w:val="00DE2396"/>
    <w:rsid w:val="00DE3ED6"/>
    <w:rsid w:val="00DF2360"/>
    <w:rsid w:val="00E05E12"/>
    <w:rsid w:val="00E25B82"/>
    <w:rsid w:val="00E51DB6"/>
    <w:rsid w:val="00E55298"/>
    <w:rsid w:val="00E55E7C"/>
    <w:rsid w:val="00E660B7"/>
    <w:rsid w:val="00E71389"/>
    <w:rsid w:val="00E807E0"/>
    <w:rsid w:val="00E91A23"/>
    <w:rsid w:val="00ED16F0"/>
    <w:rsid w:val="00ED306A"/>
    <w:rsid w:val="00ED4EA6"/>
    <w:rsid w:val="00F0274C"/>
    <w:rsid w:val="00F07DC3"/>
    <w:rsid w:val="00F11B6A"/>
    <w:rsid w:val="00F320B7"/>
    <w:rsid w:val="00F450FC"/>
    <w:rsid w:val="00F460C5"/>
    <w:rsid w:val="00F47546"/>
    <w:rsid w:val="00F47DB6"/>
    <w:rsid w:val="00F64684"/>
    <w:rsid w:val="00F64A63"/>
    <w:rsid w:val="00F67A89"/>
    <w:rsid w:val="00F67C7C"/>
    <w:rsid w:val="00F7048D"/>
    <w:rsid w:val="00F755FC"/>
    <w:rsid w:val="00F86B8D"/>
    <w:rsid w:val="00F96650"/>
    <w:rsid w:val="00FA23CF"/>
    <w:rsid w:val="00FC016C"/>
    <w:rsid w:val="00FC5C95"/>
    <w:rsid w:val="00FD0000"/>
    <w:rsid w:val="00FD5F38"/>
    <w:rsid w:val="00FD7173"/>
    <w:rsid w:val="00FE3148"/>
    <w:rsid w:val="00FE7A76"/>
    <w:rsid w:val="00FF4D52"/>
    <w:rsid w:val="00FF6FCD"/>
    <w:rsid w:val="00FF7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40CE"/>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A455AA"/>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A455AA"/>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rsid w:val="00FD5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A455AA"/>
    <w:pPr>
      <w:keepNext/>
      <w:autoSpaceDE w:val="0"/>
      <w:autoSpaceDN w:val="0"/>
      <w:spacing w:after="0" w:line="240" w:lineRule="auto"/>
      <w:jc w:val="center"/>
      <w:outlineLvl w:val="3"/>
    </w:pPr>
    <w:rPr>
      <w:rFonts w:ascii="Arial Narrow" w:eastAsia="Times New Roman" w:hAnsi="Arial Narrow"/>
      <w:b/>
      <w:bCs/>
      <w:sz w:val="20"/>
      <w:szCs w:val="20"/>
    </w:rPr>
  </w:style>
  <w:style w:type="paragraph" w:styleId="Nadpis5">
    <w:name w:val="heading 5"/>
    <w:basedOn w:val="Normlny"/>
    <w:next w:val="Normlny"/>
    <w:link w:val="Nadpis5Char"/>
    <w:unhideWhenUsed/>
    <w:qFormat/>
    <w:rsid w:val="00FD5F38"/>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4D5F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455AA"/>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A455AA"/>
    <w:rPr>
      <w:rFonts w:ascii="Cambria" w:eastAsia="Times New Roman" w:hAnsi="Cambria" w:cs="Times New Roman"/>
      <w:b/>
      <w:bCs/>
      <w:i/>
      <w:iCs/>
      <w:sz w:val="28"/>
      <w:szCs w:val="28"/>
    </w:rPr>
  </w:style>
  <w:style w:type="character" w:customStyle="1" w:styleId="Nadpis4Char">
    <w:name w:val="Nadpis 4 Char"/>
    <w:basedOn w:val="Predvolenpsmoodseku"/>
    <w:link w:val="Nadpis4"/>
    <w:uiPriority w:val="99"/>
    <w:rsid w:val="00A455AA"/>
    <w:rPr>
      <w:rFonts w:ascii="Arial Narrow" w:eastAsia="Times New Roman" w:hAnsi="Arial Narrow" w:cs="Times New Roman"/>
      <w:b/>
      <w:bCs/>
      <w:sz w:val="20"/>
      <w:szCs w:val="20"/>
    </w:rPr>
  </w:style>
  <w:style w:type="paragraph" w:styleId="Zkladntext">
    <w:name w:val="Body Text"/>
    <w:basedOn w:val="Normlny"/>
    <w:link w:val="ZkladntextChar"/>
    <w:rsid w:val="00A455AA"/>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A455AA"/>
    <w:rPr>
      <w:rFonts w:ascii="Arial Narrow" w:eastAsia="Times New Roman" w:hAnsi="Arial Narrow" w:cs="Times New Roman"/>
      <w:b/>
      <w:bCs/>
      <w:sz w:val="28"/>
      <w:szCs w:val="28"/>
    </w:rPr>
  </w:style>
  <w:style w:type="paragraph" w:styleId="Pta">
    <w:name w:val="footer"/>
    <w:basedOn w:val="Normlny"/>
    <w:link w:val="PtaChar"/>
    <w:uiPriority w:val="99"/>
    <w:rsid w:val="00A455AA"/>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A455AA"/>
    <w:rPr>
      <w:rFonts w:ascii="Times New Roman" w:eastAsia="Times New Roman" w:hAnsi="Times New Roman" w:cs="Times New Roman"/>
      <w:sz w:val="20"/>
      <w:szCs w:val="20"/>
    </w:rPr>
  </w:style>
  <w:style w:type="paragraph" w:styleId="Nzov">
    <w:name w:val="Title"/>
    <w:basedOn w:val="Normlny"/>
    <w:link w:val="NzovChar"/>
    <w:uiPriority w:val="99"/>
    <w:qFormat/>
    <w:rsid w:val="00A455AA"/>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A455AA"/>
    <w:rPr>
      <w:rFonts w:ascii="Arial" w:eastAsia="Times New Roman" w:hAnsi="Arial" w:cs="Times New Roman"/>
      <w:b/>
      <w:bCs/>
      <w:sz w:val="28"/>
      <w:szCs w:val="28"/>
    </w:rPr>
  </w:style>
  <w:style w:type="paragraph" w:styleId="Zarkazkladnhotextu">
    <w:name w:val="Body Text Indent"/>
    <w:basedOn w:val="Normlny"/>
    <w:link w:val="ZarkazkladnhotextuChar"/>
    <w:unhideWhenUsed/>
    <w:rsid w:val="00A455AA"/>
    <w:pPr>
      <w:spacing w:after="120"/>
      <w:ind w:left="283"/>
    </w:pPr>
    <w:rPr>
      <w:sz w:val="20"/>
      <w:szCs w:val="20"/>
    </w:rPr>
  </w:style>
  <w:style w:type="character" w:customStyle="1" w:styleId="ZarkazkladnhotextuChar">
    <w:name w:val="Zarážka základného textu Char"/>
    <w:basedOn w:val="Predvolenpsmoodseku"/>
    <w:link w:val="Zarkazkladnhotextu"/>
    <w:rsid w:val="00A455AA"/>
    <w:rPr>
      <w:rFonts w:ascii="Calibri" w:eastAsia="Calibri" w:hAnsi="Calibri" w:cs="Times New Roman"/>
      <w:sz w:val="20"/>
      <w:szCs w:val="20"/>
    </w:rPr>
  </w:style>
  <w:style w:type="paragraph" w:styleId="Zkladntext3">
    <w:name w:val="Body Text 3"/>
    <w:basedOn w:val="Normlny"/>
    <w:link w:val="Zkladntext3Char"/>
    <w:unhideWhenUsed/>
    <w:rsid w:val="00A455AA"/>
    <w:pPr>
      <w:spacing w:after="120"/>
    </w:pPr>
    <w:rPr>
      <w:sz w:val="16"/>
      <w:szCs w:val="16"/>
    </w:rPr>
  </w:style>
  <w:style w:type="character" w:customStyle="1" w:styleId="Zkladntext3Char">
    <w:name w:val="Základný text 3 Char"/>
    <w:basedOn w:val="Predvolenpsmoodseku"/>
    <w:link w:val="Zkladntext3"/>
    <w:uiPriority w:val="99"/>
    <w:rsid w:val="00A455AA"/>
    <w:rPr>
      <w:rFonts w:ascii="Calibri" w:eastAsia="Calibri" w:hAnsi="Calibri" w:cs="Times New Roman"/>
      <w:sz w:val="16"/>
      <w:szCs w:val="16"/>
    </w:rPr>
  </w:style>
  <w:style w:type="paragraph" w:styleId="Zkladntext2">
    <w:name w:val="Body Text 2"/>
    <w:basedOn w:val="Normlny"/>
    <w:link w:val="Zkladntext2Char"/>
    <w:unhideWhenUsed/>
    <w:rsid w:val="00A455AA"/>
    <w:pPr>
      <w:spacing w:after="120" w:line="480" w:lineRule="auto"/>
    </w:pPr>
    <w:rPr>
      <w:sz w:val="20"/>
      <w:szCs w:val="20"/>
    </w:rPr>
  </w:style>
  <w:style w:type="character" w:customStyle="1" w:styleId="Zkladntext2Char">
    <w:name w:val="Základný text 2 Char"/>
    <w:basedOn w:val="Predvolenpsmoodseku"/>
    <w:link w:val="Zkladntext2"/>
    <w:rsid w:val="00A455AA"/>
    <w:rPr>
      <w:rFonts w:ascii="Calibri" w:eastAsia="Calibri" w:hAnsi="Calibri" w:cs="Times New Roman"/>
      <w:sz w:val="20"/>
      <w:szCs w:val="20"/>
    </w:rPr>
  </w:style>
  <w:style w:type="paragraph" w:styleId="Hlavika">
    <w:name w:val="header"/>
    <w:basedOn w:val="Normlny"/>
    <w:link w:val="HlavikaChar"/>
    <w:uiPriority w:val="99"/>
    <w:rsid w:val="00A455A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A455AA"/>
    <w:rPr>
      <w:rFonts w:ascii="Times New Roman" w:eastAsia="Times New Roman" w:hAnsi="Times New Roman" w:cs="Times New Roman"/>
      <w:sz w:val="20"/>
      <w:szCs w:val="20"/>
    </w:rPr>
  </w:style>
  <w:style w:type="paragraph" w:styleId="Odsekzoznamu">
    <w:name w:val="List Paragraph"/>
    <w:aliases w:val="Odsek,ZOZNAM,body"/>
    <w:basedOn w:val="Normlny"/>
    <w:link w:val="OdsekzoznamuChar"/>
    <w:uiPriority w:val="34"/>
    <w:qFormat/>
    <w:rsid w:val="00A455A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uiPriority w:val="99"/>
    <w:rsid w:val="00A455AA"/>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Zarkazkladnhotextu3">
    <w:name w:val="Body Text Indent 3"/>
    <w:basedOn w:val="Normlny"/>
    <w:link w:val="Zarkazkladnhotextu3Char"/>
    <w:uiPriority w:val="99"/>
    <w:unhideWhenUsed/>
    <w:rsid w:val="00A455A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455AA"/>
    <w:rPr>
      <w:rFonts w:ascii="Calibri" w:eastAsia="Calibri" w:hAnsi="Calibri" w:cs="Times New Roman"/>
      <w:sz w:val="16"/>
      <w:szCs w:val="16"/>
    </w:rPr>
  </w:style>
  <w:style w:type="paragraph" w:styleId="Normlnywebov">
    <w:name w:val="Normal (Web)"/>
    <w:basedOn w:val="Normlny"/>
    <w:uiPriority w:val="99"/>
    <w:qFormat/>
    <w:rsid w:val="00A455A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rong1">
    <w:name w:val="Strong1"/>
    <w:uiPriority w:val="99"/>
    <w:rsid w:val="00A455AA"/>
    <w:rPr>
      <w:b/>
    </w:rPr>
  </w:style>
  <w:style w:type="paragraph" w:customStyle="1" w:styleId="BodyTextIndent21">
    <w:name w:val="Body Text Indent 21"/>
    <w:basedOn w:val="Normlny"/>
    <w:uiPriority w:val="99"/>
    <w:rsid w:val="00A455A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character" w:styleId="Zvraznenie">
    <w:name w:val="Emphasis"/>
    <w:basedOn w:val="Predvolenpsmoodseku"/>
    <w:uiPriority w:val="20"/>
    <w:qFormat/>
    <w:rsid w:val="00A455AA"/>
    <w:rPr>
      <w:b/>
      <w:bCs/>
      <w:i w:val="0"/>
      <w:iCs w:val="0"/>
    </w:rPr>
  </w:style>
  <w:style w:type="character" w:customStyle="1" w:styleId="st">
    <w:name w:val="st"/>
    <w:basedOn w:val="Predvolenpsmoodseku"/>
    <w:rsid w:val="00A455AA"/>
  </w:style>
  <w:style w:type="paragraph" w:customStyle="1" w:styleId="Normlny1">
    <w:name w:val="Normálny1"/>
    <w:rsid w:val="00A455A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3A0B16"/>
    <w:pPr>
      <w:numPr>
        <w:numId w:val="3"/>
      </w:numPr>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A455A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55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5AA"/>
    <w:rPr>
      <w:rFonts w:ascii="Segoe UI" w:eastAsia="Calibri" w:hAnsi="Segoe UI" w:cs="Segoe UI"/>
      <w:sz w:val="18"/>
      <w:szCs w:val="18"/>
    </w:rPr>
  </w:style>
  <w:style w:type="character" w:styleId="Odkaznakomentr">
    <w:name w:val="annotation reference"/>
    <w:basedOn w:val="Predvolenpsmoodseku"/>
    <w:uiPriority w:val="99"/>
    <w:semiHidden/>
    <w:unhideWhenUsed/>
    <w:rsid w:val="007B6420"/>
    <w:rPr>
      <w:sz w:val="16"/>
      <w:szCs w:val="16"/>
    </w:rPr>
  </w:style>
  <w:style w:type="paragraph" w:styleId="Textkomentra">
    <w:name w:val="annotation text"/>
    <w:basedOn w:val="Normlny"/>
    <w:link w:val="TextkomentraChar"/>
    <w:uiPriority w:val="99"/>
    <w:semiHidden/>
    <w:unhideWhenUsed/>
    <w:rsid w:val="007B6420"/>
    <w:pPr>
      <w:spacing w:line="240" w:lineRule="auto"/>
    </w:pPr>
    <w:rPr>
      <w:sz w:val="20"/>
      <w:szCs w:val="20"/>
    </w:rPr>
  </w:style>
  <w:style w:type="character" w:customStyle="1" w:styleId="TextkomentraChar">
    <w:name w:val="Text komentára Char"/>
    <w:basedOn w:val="Predvolenpsmoodseku"/>
    <w:link w:val="Textkomentra"/>
    <w:uiPriority w:val="99"/>
    <w:semiHidden/>
    <w:rsid w:val="007B642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B6420"/>
    <w:rPr>
      <w:b/>
      <w:bCs/>
    </w:rPr>
  </w:style>
  <w:style w:type="character" w:customStyle="1" w:styleId="PredmetkomentraChar">
    <w:name w:val="Predmet komentára Char"/>
    <w:basedOn w:val="TextkomentraChar"/>
    <w:link w:val="Predmetkomentra"/>
    <w:uiPriority w:val="99"/>
    <w:semiHidden/>
    <w:rsid w:val="007B6420"/>
    <w:rPr>
      <w:rFonts w:ascii="Calibri" w:eastAsia="Calibri" w:hAnsi="Calibri" w:cs="Times New Roman"/>
      <w:b/>
      <w:bCs/>
      <w:sz w:val="20"/>
      <w:szCs w:val="20"/>
    </w:rPr>
  </w:style>
  <w:style w:type="paragraph" w:styleId="Revzia">
    <w:name w:val="Revision"/>
    <w:hidden/>
    <w:uiPriority w:val="99"/>
    <w:semiHidden/>
    <w:rsid w:val="002F7798"/>
    <w:pPr>
      <w:spacing w:after="0" w:line="240" w:lineRule="auto"/>
    </w:pPr>
    <w:rPr>
      <w:rFonts w:ascii="Calibri" w:eastAsia="Calibri" w:hAnsi="Calibri" w:cs="Times New Roman"/>
    </w:rPr>
  </w:style>
  <w:style w:type="paragraph" w:customStyle="1" w:styleId="norm00e1lny">
    <w:name w:val="norm_00e1lny"/>
    <w:basedOn w:val="Normlny"/>
    <w:uiPriority w:val="99"/>
    <w:rsid w:val="00051FD2"/>
    <w:pPr>
      <w:spacing w:line="260" w:lineRule="atLeast"/>
    </w:pPr>
    <w:rPr>
      <w:rFonts w:eastAsia="Times New Roman"/>
      <w:lang w:eastAsia="sk-SK"/>
    </w:rPr>
  </w:style>
  <w:style w:type="character" w:customStyle="1" w:styleId="norm00e1lnychar1">
    <w:name w:val="norm_00e1lny__char1"/>
    <w:uiPriority w:val="99"/>
    <w:rsid w:val="00051FD2"/>
    <w:rPr>
      <w:rFonts w:ascii="Calibri" w:hAnsi="Calibri"/>
      <w:sz w:val="22"/>
      <w:u w:val="none"/>
      <w:effect w:val="none"/>
    </w:rPr>
  </w:style>
  <w:style w:type="character" w:customStyle="1" w:styleId="norm00e1lnychar">
    <w:name w:val="norm_00e1lny__char"/>
    <w:rsid w:val="00B32F7D"/>
  </w:style>
  <w:style w:type="character" w:customStyle="1" w:styleId="ra">
    <w:name w:val="ra"/>
    <w:rsid w:val="00331C73"/>
  </w:style>
  <w:style w:type="character" w:customStyle="1" w:styleId="Nadpis9Char">
    <w:name w:val="Nadpis 9 Char"/>
    <w:basedOn w:val="Predvolenpsmoodseku"/>
    <w:link w:val="Nadpis9"/>
    <w:uiPriority w:val="9"/>
    <w:semiHidden/>
    <w:rsid w:val="004D5F3D"/>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qFormat/>
    <w:rsid w:val="004D5F3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5F3D"/>
    <w:rPr>
      <w:rFonts w:ascii="Calibri" w:eastAsia="Calibri" w:hAnsi="Calibri" w:cs="Times New Roman"/>
    </w:rPr>
  </w:style>
  <w:style w:type="paragraph" w:customStyle="1" w:styleId="Default">
    <w:name w:val="Default"/>
    <w:basedOn w:val="Normlny"/>
    <w:qFormat/>
    <w:rsid w:val="004D5F3D"/>
    <w:pPr>
      <w:autoSpaceDE w:val="0"/>
      <w:autoSpaceDN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4D5F3D"/>
    <w:rPr>
      <w:color w:val="0000FF"/>
      <w:u w:val="single"/>
    </w:rPr>
  </w:style>
  <w:style w:type="character" w:customStyle="1" w:styleId="Nadpis3Char">
    <w:name w:val="Nadpis 3 Char"/>
    <w:basedOn w:val="Predvolenpsmoodseku"/>
    <w:link w:val="Nadpis3"/>
    <w:uiPriority w:val="9"/>
    <w:semiHidden/>
    <w:rsid w:val="00FD5F38"/>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Predvolenpsmoodseku"/>
    <w:link w:val="Nadpis5"/>
    <w:rsid w:val="00FD5F38"/>
    <w:rPr>
      <w:rFonts w:asciiTheme="majorHAnsi" w:eastAsiaTheme="majorEastAsia" w:hAnsiTheme="majorHAnsi" w:cstheme="majorBidi"/>
      <w:color w:val="2E74B5" w:themeColor="accent1" w:themeShade="BF"/>
    </w:rPr>
  </w:style>
  <w:style w:type="table" w:styleId="Mriekatabuky">
    <w:name w:val="Table Grid"/>
    <w:basedOn w:val="Normlnatabuka"/>
    <w:uiPriority w:val="59"/>
    <w:rsid w:val="00FD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66B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5">
      <w:bodyDiv w:val="1"/>
      <w:marLeft w:val="0"/>
      <w:marRight w:val="0"/>
      <w:marTop w:val="0"/>
      <w:marBottom w:val="0"/>
      <w:divBdr>
        <w:top w:val="none" w:sz="0" w:space="0" w:color="auto"/>
        <w:left w:val="none" w:sz="0" w:space="0" w:color="auto"/>
        <w:bottom w:val="none" w:sz="0" w:space="0" w:color="auto"/>
        <w:right w:val="none" w:sz="0" w:space="0" w:color="auto"/>
      </w:divBdr>
    </w:div>
    <w:div w:id="512308617">
      <w:bodyDiv w:val="1"/>
      <w:marLeft w:val="0"/>
      <w:marRight w:val="0"/>
      <w:marTop w:val="0"/>
      <w:marBottom w:val="0"/>
      <w:divBdr>
        <w:top w:val="none" w:sz="0" w:space="0" w:color="auto"/>
        <w:left w:val="none" w:sz="0" w:space="0" w:color="auto"/>
        <w:bottom w:val="none" w:sz="0" w:space="0" w:color="auto"/>
        <w:right w:val="none" w:sz="0" w:space="0" w:color="auto"/>
      </w:divBdr>
    </w:div>
    <w:div w:id="561136764">
      <w:bodyDiv w:val="1"/>
      <w:marLeft w:val="0"/>
      <w:marRight w:val="0"/>
      <w:marTop w:val="0"/>
      <w:marBottom w:val="0"/>
      <w:divBdr>
        <w:top w:val="none" w:sz="0" w:space="0" w:color="auto"/>
        <w:left w:val="none" w:sz="0" w:space="0" w:color="auto"/>
        <w:bottom w:val="none" w:sz="0" w:space="0" w:color="auto"/>
        <w:right w:val="none" w:sz="0" w:space="0" w:color="auto"/>
      </w:divBdr>
    </w:div>
    <w:div w:id="580024597">
      <w:bodyDiv w:val="1"/>
      <w:marLeft w:val="0"/>
      <w:marRight w:val="0"/>
      <w:marTop w:val="0"/>
      <w:marBottom w:val="0"/>
      <w:divBdr>
        <w:top w:val="none" w:sz="0" w:space="0" w:color="auto"/>
        <w:left w:val="none" w:sz="0" w:space="0" w:color="auto"/>
        <w:bottom w:val="none" w:sz="0" w:space="0" w:color="auto"/>
        <w:right w:val="none" w:sz="0" w:space="0" w:color="auto"/>
      </w:divBdr>
    </w:div>
    <w:div w:id="712582153">
      <w:bodyDiv w:val="1"/>
      <w:marLeft w:val="0"/>
      <w:marRight w:val="0"/>
      <w:marTop w:val="0"/>
      <w:marBottom w:val="0"/>
      <w:divBdr>
        <w:top w:val="none" w:sz="0" w:space="0" w:color="auto"/>
        <w:left w:val="none" w:sz="0" w:space="0" w:color="auto"/>
        <w:bottom w:val="none" w:sz="0" w:space="0" w:color="auto"/>
        <w:right w:val="none" w:sz="0" w:space="0" w:color="auto"/>
      </w:divBdr>
    </w:div>
    <w:div w:id="834496338">
      <w:bodyDiv w:val="1"/>
      <w:marLeft w:val="0"/>
      <w:marRight w:val="0"/>
      <w:marTop w:val="0"/>
      <w:marBottom w:val="0"/>
      <w:divBdr>
        <w:top w:val="none" w:sz="0" w:space="0" w:color="auto"/>
        <w:left w:val="none" w:sz="0" w:space="0" w:color="auto"/>
        <w:bottom w:val="none" w:sz="0" w:space="0" w:color="auto"/>
        <w:right w:val="none" w:sz="0" w:space="0" w:color="auto"/>
      </w:divBdr>
    </w:div>
    <w:div w:id="1086270071">
      <w:bodyDiv w:val="1"/>
      <w:marLeft w:val="0"/>
      <w:marRight w:val="0"/>
      <w:marTop w:val="0"/>
      <w:marBottom w:val="0"/>
      <w:divBdr>
        <w:top w:val="none" w:sz="0" w:space="0" w:color="auto"/>
        <w:left w:val="none" w:sz="0" w:space="0" w:color="auto"/>
        <w:bottom w:val="none" w:sz="0" w:space="0" w:color="auto"/>
        <w:right w:val="none" w:sz="0" w:space="0" w:color="auto"/>
      </w:divBdr>
    </w:div>
    <w:div w:id="1445421759">
      <w:bodyDiv w:val="1"/>
      <w:marLeft w:val="0"/>
      <w:marRight w:val="0"/>
      <w:marTop w:val="0"/>
      <w:marBottom w:val="0"/>
      <w:divBdr>
        <w:top w:val="none" w:sz="0" w:space="0" w:color="auto"/>
        <w:left w:val="none" w:sz="0" w:space="0" w:color="auto"/>
        <w:bottom w:val="none" w:sz="0" w:space="0" w:color="auto"/>
        <w:right w:val="none" w:sz="0" w:space="0" w:color="auto"/>
      </w:divBdr>
    </w:div>
    <w:div w:id="1639988573">
      <w:bodyDiv w:val="1"/>
      <w:marLeft w:val="0"/>
      <w:marRight w:val="0"/>
      <w:marTop w:val="0"/>
      <w:marBottom w:val="0"/>
      <w:divBdr>
        <w:top w:val="none" w:sz="0" w:space="0" w:color="auto"/>
        <w:left w:val="none" w:sz="0" w:space="0" w:color="auto"/>
        <w:bottom w:val="none" w:sz="0" w:space="0" w:color="auto"/>
        <w:right w:val="none" w:sz="0" w:space="0" w:color="auto"/>
      </w:divBdr>
    </w:div>
    <w:div w:id="1664622382">
      <w:bodyDiv w:val="1"/>
      <w:marLeft w:val="0"/>
      <w:marRight w:val="0"/>
      <w:marTop w:val="0"/>
      <w:marBottom w:val="0"/>
      <w:divBdr>
        <w:top w:val="none" w:sz="0" w:space="0" w:color="auto"/>
        <w:left w:val="none" w:sz="0" w:space="0" w:color="auto"/>
        <w:bottom w:val="none" w:sz="0" w:space="0" w:color="auto"/>
        <w:right w:val="none" w:sz="0" w:space="0" w:color="auto"/>
      </w:divBdr>
    </w:div>
    <w:div w:id="1866864095">
      <w:bodyDiv w:val="1"/>
      <w:marLeft w:val="0"/>
      <w:marRight w:val="0"/>
      <w:marTop w:val="0"/>
      <w:marBottom w:val="0"/>
      <w:divBdr>
        <w:top w:val="none" w:sz="0" w:space="0" w:color="auto"/>
        <w:left w:val="none" w:sz="0" w:space="0" w:color="auto"/>
        <w:bottom w:val="none" w:sz="0" w:space="0" w:color="auto"/>
        <w:right w:val="none" w:sz="0" w:space="0" w:color="auto"/>
      </w:divBdr>
    </w:div>
    <w:div w:id="1961760728">
      <w:bodyDiv w:val="1"/>
      <w:marLeft w:val="0"/>
      <w:marRight w:val="0"/>
      <w:marTop w:val="0"/>
      <w:marBottom w:val="0"/>
      <w:divBdr>
        <w:top w:val="none" w:sz="0" w:space="0" w:color="auto"/>
        <w:left w:val="none" w:sz="0" w:space="0" w:color="auto"/>
        <w:bottom w:val="none" w:sz="0" w:space="0" w:color="auto"/>
        <w:right w:val="none" w:sz="0" w:space="0" w:color="auto"/>
      </w:divBdr>
    </w:div>
    <w:div w:id="1967001581">
      <w:bodyDiv w:val="1"/>
      <w:marLeft w:val="0"/>
      <w:marRight w:val="0"/>
      <w:marTop w:val="0"/>
      <w:marBottom w:val="0"/>
      <w:divBdr>
        <w:top w:val="none" w:sz="0" w:space="0" w:color="auto"/>
        <w:left w:val="none" w:sz="0" w:space="0" w:color="auto"/>
        <w:bottom w:val="none" w:sz="0" w:space="0" w:color="auto"/>
        <w:right w:val="none" w:sz="0" w:space="0" w:color="auto"/>
      </w:divBdr>
    </w:div>
    <w:div w:id="20138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18" Type="http://schemas.openxmlformats.org/officeDocument/2006/relationships/hyperlink" Target="mailto:Botka.Marian@zsr.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sr.sk" TargetMode="External"/><Relationship Id="rId17" Type="http://schemas.openxmlformats.org/officeDocument/2006/relationships/hyperlink" Target="mailto:servicedesk@zsr.sk" TargetMode="External"/><Relationship Id="rId2" Type="http://schemas.openxmlformats.org/officeDocument/2006/relationships/customXml" Target="../customXml/item2.xml"/><Relationship Id="rId16" Type="http://schemas.openxmlformats.org/officeDocument/2006/relationships/hyperlink" Target="https://www.slov-lex.sk/pravne-predpisy/SK/ZZ/2018/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lov-lex.sk/pravne-predpisy/SK/ZZ/2018/69/20190101" TargetMode="External"/><Relationship Id="rId10" Type="http://schemas.openxmlformats.org/officeDocument/2006/relationships/endnotes" Target="endnotes.xml"/><Relationship Id="rId19" Type="http://schemas.openxmlformats.org/officeDocument/2006/relationships/hyperlink" Target="mailto:Botka.Marian@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A755-06B2-4A3C-8CF2-FE56FBDE402D}">
  <ds:schemaRefs>
    <ds:schemaRef ds:uri="http://schemas.microsoft.com/sharepoint/v3/contenttype/forms"/>
  </ds:schemaRefs>
</ds:datastoreItem>
</file>

<file path=customXml/itemProps2.xml><?xml version="1.0" encoding="utf-8"?>
<ds:datastoreItem xmlns:ds="http://schemas.openxmlformats.org/officeDocument/2006/customXml" ds:itemID="{822560B6-2F47-408C-97B0-413408340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13068-D4F8-4314-A34F-AAC33EAC8814}">
  <ds:schemaRefs>
    <ds:schemaRef ds:uri="http://schemas.microsoft.com/office/infopath/2007/PartnerControls"/>
    <ds:schemaRef ds:uri="http://schemas.microsoft.com/office/2006/documentManagement/types"/>
    <ds:schemaRef ds:uri="http://purl.org/dc/terms/"/>
    <ds:schemaRef ds:uri="http://purl.org/dc/dcmitype/"/>
    <ds:schemaRef ds:uri="7d557776-928b-4fd2-ae5e-c682ce4daae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5C3D01-06ED-4D32-8239-854A1BD6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17873</Words>
  <Characters>101881</Characters>
  <Application>Microsoft Office Word</Application>
  <DocSecurity>0</DocSecurity>
  <Lines>849</Lines>
  <Paragraphs>239</Paragraphs>
  <ScaleCrop>false</ScaleCrop>
  <HeadingPairs>
    <vt:vector size="2" baseType="variant">
      <vt:variant>
        <vt:lpstr>Názov</vt:lpstr>
      </vt:variant>
      <vt:variant>
        <vt:i4>1</vt:i4>
      </vt:variant>
    </vt:vector>
  </HeadingPairs>
  <TitlesOfParts>
    <vt:vector size="1" baseType="lpstr">
      <vt:lpstr>Obchodné podmienky poskytnutia služby pre rámcové zmluvy</vt:lpstr>
    </vt:vector>
  </TitlesOfParts>
  <Company/>
  <LinksUpToDate>false</LinksUpToDate>
  <CharactersWithSpaces>119515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poskytnutia služby pre rámcové zmluvy</dc:title>
  <dc:creator/>
  <dc:description/>
  <cp:lastModifiedBy/>
  <cp:revision>1</cp:revision>
  <dcterms:created xsi:type="dcterms:W3CDTF">2025-10-30T12:03:00Z</dcterms:created>
  <dcterms:modified xsi:type="dcterms:W3CDTF">2025-10-30T12:03:00Z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