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3E6071" w:rsidP="00195A4C">
            <w:pPr>
              <w:pStyle w:val="Hlavika"/>
              <w:rPr>
                <w:rFonts w:ascii="Arial" w:hAnsi="Arial" w:cs="Arial"/>
              </w:rPr>
            </w:pPr>
            <w:r>
              <w:rPr>
                <w:rFonts w:ascii="Arial" w:hAnsi="Arial" w:cs="Arial"/>
              </w:rPr>
              <w:t>896</w:t>
            </w:r>
            <w:r w:rsidR="0034262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3E6071" w:rsidP="00C228C0">
            <w:pPr>
              <w:pStyle w:val="Hlavika"/>
              <w:rPr>
                <w:rFonts w:ascii="Arial" w:hAnsi="Arial" w:cs="Arial"/>
                <w:highlight w:val="yellow"/>
              </w:rPr>
            </w:pPr>
            <w:r>
              <w:rPr>
                <w:rFonts w:ascii="Arial" w:hAnsi="Arial" w:cs="Arial"/>
              </w:rPr>
              <w:t>21</w:t>
            </w:r>
            <w:r w:rsidR="00317929">
              <w:rPr>
                <w:rFonts w:ascii="Arial" w:hAnsi="Arial" w:cs="Arial"/>
              </w:rPr>
              <w:t>.</w:t>
            </w:r>
            <w:r w:rsidR="00C228C0">
              <w:rPr>
                <w:rFonts w:ascii="Arial" w:hAnsi="Arial" w:cs="Arial"/>
              </w:rPr>
              <w:t>8</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4262F"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p>
    <w:p w:rsidR="008D1DA8" w:rsidRPr="00B46389" w:rsidRDefault="005253F9" w:rsidP="00532536">
      <w:pPr>
        <w:spacing w:before="120" w:line="240" w:lineRule="auto"/>
        <w:rPr>
          <w:rFonts w:ascii="Arial" w:eastAsia="Times New Roman" w:hAnsi="Arial" w:cs="Arial"/>
          <w:sz w:val="20"/>
          <w:szCs w:val="20"/>
          <w:lang w:eastAsia="sk-SK"/>
        </w:rPr>
      </w:pPr>
      <w:r w:rsidRPr="005015B3">
        <w:rPr>
          <w:rFonts w:ascii="Arial" w:eastAsia="Times New Roman" w:hAnsi="Arial" w:cs="Arial"/>
          <w:b/>
          <w:sz w:val="20"/>
          <w:szCs w:val="20"/>
          <w:lang w:eastAsia="sk-SK"/>
        </w:rPr>
        <w:t>Relé časové multifunkčné.</w:t>
      </w:r>
      <w:r w:rsidR="004C6F15"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3E6071" w:rsidRDefault="000D10BA" w:rsidP="0034262F">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34262F">
        <w:rPr>
          <w:lang w:val="sk-SK"/>
        </w:rPr>
        <w:t xml:space="preserve"> </w:t>
      </w:r>
      <w:r w:rsidR="003E6071">
        <w:rPr>
          <w:lang w:val="sk-SK"/>
        </w:rPr>
        <w:t xml:space="preserve"> </w:t>
      </w:r>
      <w:r w:rsidR="003E6071" w:rsidRPr="003E6071">
        <w:rPr>
          <w:lang w:val="sk-SK"/>
        </w:rPr>
        <w:t>ŽSR, CLaO Zásobovací sklad Bratislava vých.</w:t>
      </w:r>
    </w:p>
    <w:p w:rsidR="0034262F" w:rsidRDefault="003E6071" w:rsidP="0034262F">
      <w:pPr>
        <w:pStyle w:val="Zarkazkladnhotextu2"/>
        <w:spacing w:after="0" w:line="240" w:lineRule="auto"/>
        <w:ind w:left="0"/>
        <w:jc w:val="both"/>
        <w:rPr>
          <w:lang w:val="sk-SK"/>
        </w:rPr>
      </w:pPr>
      <w:r>
        <w:rPr>
          <w:lang w:val="sk-SK"/>
        </w:rPr>
        <w:t xml:space="preserve">                          </w:t>
      </w:r>
      <w:r w:rsidR="0034262F">
        <w:rPr>
          <w:lang w:val="sk-SK"/>
        </w:rPr>
        <w:t>ŽSR, CLaO Zásobovací sklad Žilina</w:t>
      </w:r>
    </w:p>
    <w:p w:rsidR="0034262F" w:rsidRDefault="0034262F" w:rsidP="0034262F">
      <w:pPr>
        <w:pStyle w:val="Zarkazkladnhotextu2"/>
        <w:spacing w:after="0" w:line="240" w:lineRule="auto"/>
        <w:ind w:left="0"/>
        <w:jc w:val="both"/>
        <w:rPr>
          <w:lang w:val="sk-SK"/>
        </w:rPr>
      </w:pPr>
      <w:r>
        <w:rPr>
          <w:lang w:val="sk-SK"/>
        </w:rPr>
        <w:t xml:space="preserve">                          ŽSR, CLaO Zásobovací sklad Zvolen</w:t>
      </w:r>
    </w:p>
    <w:p w:rsidR="00195A4C" w:rsidRPr="00B46389" w:rsidRDefault="0034262F" w:rsidP="000D10BA">
      <w:pPr>
        <w:pStyle w:val="Zarkazkladnhotextu2"/>
        <w:spacing w:after="0" w:line="240" w:lineRule="auto"/>
        <w:ind w:left="0"/>
        <w:jc w:val="both"/>
        <w:rPr>
          <w:lang w:val="sk-SK" w:eastAsia="sk-SK"/>
        </w:rPr>
      </w:pPr>
      <w:r>
        <w:rPr>
          <w:lang w:val="sk-SK"/>
        </w:rPr>
        <w:t xml:space="preserve">                          ŽSR, CLaO Zásobovací sklad Košice </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BF6969">
        <w:rPr>
          <w:lang w:val="sk-SK" w:eastAsia="sk-SK"/>
        </w:rPr>
        <w:t>24</w:t>
      </w:r>
      <w:r w:rsidR="007C70CD" w:rsidRPr="007C70CD">
        <w:rPr>
          <w:lang w:val="sk-SK" w:eastAsia="sk-SK"/>
        </w:rPr>
        <w:t xml:space="preserve"> mesiac</w:t>
      </w:r>
      <w:r w:rsidR="00BF21DB">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1815F8" w:rsidRDefault="001815F8" w:rsidP="001815F8">
      <w:pPr>
        <w:pStyle w:val="Zkladntext2"/>
        <w:spacing w:after="0" w:line="240" w:lineRule="auto"/>
        <w:jc w:val="both"/>
        <w:rPr>
          <w:rFonts w:ascii="Arial" w:hAnsi="Arial" w:cs="Arial"/>
        </w:rPr>
      </w:pPr>
      <w:r w:rsidRPr="00EB59BD">
        <w:rPr>
          <w:rFonts w:ascii="Arial" w:hAnsi="Arial" w:cs="Arial"/>
        </w:rPr>
        <w:t xml:space="preserve">Cenový návrh musí byť predložený v listinnej podobe a 1 x na CD alebo DVD nosiči </w:t>
      </w:r>
      <w:r w:rsidRPr="00EB59BD">
        <w:rPr>
          <w:rFonts w:ascii="Arial" w:hAnsi="Arial" w:cs="Arial"/>
          <w:color w:val="000000"/>
        </w:rPr>
        <w:t>s obsahom celého návrhu. CD alebo DVD nosič musí byť identický s návrhom predloženým v listinnej podobe.</w:t>
      </w:r>
      <w:r w:rsidRPr="00EB59BD">
        <w:rPr>
          <w:rFonts w:ascii="Arial" w:hAnsi="Arial" w:cs="Arial"/>
        </w:rPr>
        <w:t xml:space="preserve">  </w:t>
      </w:r>
    </w:p>
    <w:p w:rsidR="001815F8" w:rsidRPr="00B46389" w:rsidRDefault="001815F8" w:rsidP="001815F8">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3E6071">
        <w:rPr>
          <w:rFonts w:ascii="Arial" w:hAnsi="Arial" w:cs="Arial"/>
          <w:b/>
          <w:sz w:val="20"/>
          <w:szCs w:val="20"/>
        </w:rPr>
        <w:t xml:space="preserve"> 896</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5015B3">
        <w:rPr>
          <w:rFonts w:ascii="Arial" w:hAnsi="Arial" w:cs="Arial"/>
          <w:b/>
          <w:bCs/>
        </w:rPr>
        <w:t xml:space="preserve">  </w:t>
      </w:r>
      <w:r w:rsidR="003E6071" w:rsidRPr="003E6071">
        <w:rPr>
          <w:rFonts w:ascii="Arial" w:hAnsi="Arial" w:cs="Arial"/>
          <w:b/>
          <w:bCs/>
          <w:u w:val="single"/>
        </w:rPr>
        <w:t>4.9</w:t>
      </w:r>
      <w:r w:rsidR="00C407AA" w:rsidRPr="003E6071">
        <w:rPr>
          <w:rFonts w:ascii="Arial" w:hAnsi="Arial" w:cs="Arial"/>
          <w:b/>
          <w:bCs/>
          <w:u w:val="single"/>
        </w:rPr>
        <w:t>.</w:t>
      </w:r>
      <w:r w:rsidR="0034262F" w:rsidRPr="003E6071">
        <w:rPr>
          <w:rFonts w:ascii="Arial" w:hAnsi="Arial" w:cs="Arial"/>
          <w:b/>
          <w:bCs/>
          <w:u w:val="single"/>
        </w:rPr>
        <w:t>2</w:t>
      </w:r>
      <w:r w:rsidR="00F92A52" w:rsidRPr="003E6071">
        <w:rPr>
          <w:rFonts w:ascii="Arial" w:hAnsi="Arial" w:cs="Arial"/>
          <w:b/>
          <w:bCs/>
          <w:u w:val="single"/>
        </w:rPr>
        <w:t>015</w:t>
      </w:r>
      <w:r w:rsidR="007C70CD" w:rsidRPr="000A71D2">
        <w:rPr>
          <w:rFonts w:ascii="Arial" w:hAnsi="Arial" w:cs="Arial"/>
          <w:b/>
          <w:bCs/>
          <w:u w:val="single"/>
        </w:rPr>
        <w:t xml:space="preserve"> </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C228C0"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BF6969">
        <w:rPr>
          <w:rFonts w:ascii="Arial" w:eastAsia="Times New Roman" w:hAnsi="Arial" w:cs="Arial"/>
          <w:lang w:eastAsia="cs-CZ"/>
        </w:rPr>
        <w:t>26</w:t>
      </w:r>
      <w:r w:rsidR="00954298">
        <w:rPr>
          <w:rFonts w:ascii="Arial" w:eastAsia="Times New Roman" w:hAnsi="Arial" w:cs="Arial"/>
          <w:lang w:eastAsia="cs-CZ"/>
        </w:rPr>
        <w:t>.8</w:t>
      </w:r>
      <w:r w:rsidR="00C407AA">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34262F" w:rsidRDefault="00F92A52"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34262F">
        <w:rPr>
          <w:rFonts w:ascii="Arial" w:eastAsia="Times New Roman" w:hAnsi="Arial" w:cs="Arial"/>
          <w:lang w:eastAsia="cs-CZ"/>
        </w:rPr>
        <w:t xml:space="preserve">  </w:t>
      </w:r>
      <w:r>
        <w:rPr>
          <w:rFonts w:ascii="Arial" w:eastAsia="Times New Roman" w:hAnsi="Arial" w:cs="Arial"/>
          <w:lang w:eastAsia="cs-CZ"/>
        </w:rPr>
        <w:t xml:space="preserve">  </w:t>
      </w:r>
      <w:r w:rsidR="0034262F">
        <w:rPr>
          <w:rFonts w:ascii="Arial" w:eastAsia="Times New Roman" w:hAnsi="Arial" w:cs="Arial"/>
          <w:lang w:eastAsia="cs-CZ"/>
        </w:rPr>
        <w:t xml:space="preserve">Danka </w:t>
      </w:r>
      <w:proofErr w:type="spellStart"/>
      <w:r w:rsidR="0034262F">
        <w:rPr>
          <w:rFonts w:ascii="Arial" w:eastAsia="Times New Roman" w:hAnsi="Arial" w:cs="Arial"/>
          <w:lang w:eastAsia="cs-CZ"/>
        </w:rPr>
        <w:t>Babišová</w:t>
      </w:r>
      <w:proofErr w:type="spellEnd"/>
      <w:r w:rsidR="0034262F">
        <w:rPr>
          <w:rFonts w:ascii="Arial" w:eastAsia="Times New Roman" w:hAnsi="Arial" w:cs="Arial"/>
          <w:lang w:eastAsia="cs-CZ"/>
        </w:rPr>
        <w:t xml:space="preserve"> </w:t>
      </w:r>
      <w:r w:rsidR="00F37F18">
        <w:rPr>
          <w:rFonts w:ascii="Arial" w:eastAsia="Times New Roman" w:hAnsi="Arial" w:cs="Arial"/>
          <w:lang w:eastAsia="cs-CZ"/>
        </w:rPr>
        <w:t>v.r.</w:t>
      </w:r>
      <w:bookmarkStart w:id="0" w:name="_GoBack"/>
      <w:bookmarkEnd w:id="0"/>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F92A52" w:rsidRDefault="00F92A52" w:rsidP="00B46389">
      <w:pPr>
        <w:spacing w:line="240" w:lineRule="auto"/>
        <w:jc w:val="left"/>
        <w:outlineLvl w:val="0"/>
        <w:rPr>
          <w:rFonts w:ascii="Arial" w:eastAsia="Times New Roman" w:hAnsi="Arial" w:cs="Arial"/>
          <w:sz w:val="20"/>
          <w:szCs w:val="20"/>
        </w:rPr>
      </w:pP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Príloha č. 1: Špecifikácia predmetu obstarávania</w:t>
      </w:r>
    </w:p>
    <w:p w:rsidR="00AA7D24" w:rsidRPr="0076067F" w:rsidRDefault="003673DC" w:rsidP="00AA7D24">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r w:rsidR="005253F9" w:rsidRPr="0076067F">
        <w:rPr>
          <w:rFonts w:ascii="Arial Narrow" w:eastAsia="Calibri" w:hAnsi="Arial Narrow"/>
          <w:b/>
          <w:color w:val="000000"/>
          <w:lang w:val="sk-SK" w:eastAsia="en-US"/>
        </w:rPr>
        <w:t>Relé časové multifunkčné</w:t>
      </w:r>
      <w:r w:rsidR="0076067F">
        <w:rPr>
          <w:rFonts w:ascii="Arial Narrow" w:eastAsia="Calibri" w:hAnsi="Arial Narrow"/>
          <w:color w:val="000000"/>
          <w:lang w:val="sk-SK" w:eastAsia="en-US"/>
        </w:rPr>
        <w:t>.</w:t>
      </w:r>
      <w:r w:rsidR="005253F9" w:rsidRPr="0076067F">
        <w:rPr>
          <w:rFonts w:ascii="Arial Narrow" w:eastAsia="Calibri" w:hAnsi="Arial Narrow"/>
          <w:color w:val="000000"/>
          <w:lang w:val="sk-SK" w:eastAsia="en-US"/>
        </w:rPr>
        <w:t xml:space="preserve"> </w:t>
      </w:r>
      <w:r w:rsidR="00AA7D24" w:rsidRPr="0076067F">
        <w:rPr>
          <w:rFonts w:ascii="Arial Narrow" w:eastAsia="Calibri" w:hAnsi="Arial Narrow"/>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5253F9">
        <w:rPr>
          <w:rFonts w:ascii="Arial Narrow" w:eastAsia="Calibri" w:hAnsi="Arial Narrow"/>
          <w:color w:val="000000"/>
          <w:lang w:val="sk-SK" w:eastAsia="en-US"/>
        </w:rPr>
        <w:t>31221000-1</w:t>
      </w:r>
    </w:p>
    <w:p w:rsid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p>
    <w:p w:rsidR="005253F9" w:rsidRPr="00AA7D24" w:rsidRDefault="005253F9" w:rsidP="00AA7D24">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w:t>
      </w:r>
      <w:r>
        <w:rPr>
          <w:rFonts w:ascii="Arial Narrow" w:eastAsia="Calibri" w:hAnsi="Arial Narrow"/>
          <w:color w:val="000000"/>
          <w:lang w:val="sk-SK" w:eastAsia="en-US"/>
        </w:rPr>
        <w:t xml:space="preserve"> Bratislava vých.</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Žilina</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Zvolen</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 xml:space="preserve">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76067F">
        <w:tc>
          <w:tcPr>
            <w:tcW w:w="426"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76067F">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271E19" w:rsidRPr="005253F9" w:rsidRDefault="00271E19" w:rsidP="00A171D1">
            <w:pPr>
              <w:jc w:val="right"/>
              <w:rPr>
                <w:rFonts w:ascii="Arial Narrow" w:hAnsi="Arial Narrow"/>
                <w:color w:val="000000"/>
                <w:sz w:val="20"/>
                <w:szCs w:val="20"/>
              </w:rPr>
            </w:pPr>
            <w:r w:rsidRPr="005253F9">
              <w:rPr>
                <w:rFonts w:ascii="Arial Narrow" w:hAnsi="Arial Narrow"/>
                <w:color w:val="000000"/>
                <w:sz w:val="20"/>
                <w:szCs w:val="20"/>
              </w:rPr>
              <w:t>1.</w:t>
            </w:r>
          </w:p>
        </w:tc>
        <w:tc>
          <w:tcPr>
            <w:tcW w:w="851" w:type="dxa"/>
            <w:tcBorders>
              <w:top w:val="single" w:sz="4" w:space="0" w:color="auto"/>
              <w:left w:val="single" w:sz="4" w:space="0" w:color="auto"/>
              <w:bottom w:val="single" w:sz="4" w:space="0" w:color="auto"/>
              <w:right w:val="single" w:sz="4" w:space="0" w:color="auto"/>
            </w:tcBorders>
            <w:vAlign w:val="bottom"/>
          </w:tcPr>
          <w:p w:rsidR="00271E19" w:rsidRDefault="005253F9" w:rsidP="00A171D1">
            <w:pPr>
              <w:rPr>
                <w:rFonts w:ascii="Arial Narrow" w:hAnsi="Arial Narrow"/>
                <w:color w:val="000000"/>
                <w:sz w:val="20"/>
                <w:szCs w:val="20"/>
              </w:rPr>
            </w:pPr>
            <w:r>
              <w:rPr>
                <w:rFonts w:ascii="Arial Narrow" w:hAnsi="Arial Narrow"/>
                <w:color w:val="000000"/>
                <w:sz w:val="20"/>
                <w:szCs w:val="20"/>
              </w:rPr>
              <w:t>303176</w:t>
            </w:r>
          </w:p>
        </w:tc>
        <w:tc>
          <w:tcPr>
            <w:tcW w:w="3969" w:type="dxa"/>
            <w:tcBorders>
              <w:top w:val="single" w:sz="4" w:space="0" w:color="auto"/>
              <w:left w:val="single" w:sz="4" w:space="0" w:color="auto"/>
              <w:bottom w:val="single" w:sz="4" w:space="0" w:color="auto"/>
              <w:right w:val="single" w:sz="4" w:space="0" w:color="auto"/>
            </w:tcBorders>
            <w:vAlign w:val="bottom"/>
          </w:tcPr>
          <w:p w:rsidR="00FE3834" w:rsidRPr="0034262F" w:rsidRDefault="005253F9" w:rsidP="005253F9">
            <w:pPr>
              <w:pStyle w:val="Zarkazkladnhotextu2"/>
              <w:spacing w:after="0" w:line="240" w:lineRule="auto"/>
              <w:ind w:left="0"/>
              <w:jc w:val="both"/>
              <w:rPr>
                <w:rFonts w:ascii="Arial Narrow" w:eastAsia="Calibri" w:hAnsi="Arial Narrow"/>
                <w:color w:val="000000"/>
                <w:lang w:val="sk-SK" w:eastAsia="en-US"/>
              </w:rPr>
            </w:pPr>
            <w:r w:rsidRPr="005253F9">
              <w:rPr>
                <w:rFonts w:ascii="Arial Narrow" w:eastAsia="Calibri" w:hAnsi="Arial Narrow"/>
                <w:color w:val="000000"/>
                <w:lang w:val="sk-SK" w:eastAsia="en-US"/>
              </w:rPr>
              <w:t>Relé časové multifunkčné</w:t>
            </w:r>
            <w:r w:rsidRPr="0034262F">
              <w:rPr>
                <w:rFonts w:ascii="Arial Narrow" w:eastAsia="Calibri" w:hAnsi="Arial Narrow"/>
                <w:color w:val="000000"/>
                <w:lang w:val="sk-SK" w:eastAsia="en-US"/>
              </w:rPr>
              <w:t xml:space="preserve"> </w:t>
            </w:r>
            <w:r>
              <w:rPr>
                <w:rFonts w:ascii="Arial Narrow" w:eastAsia="Calibri" w:hAnsi="Arial Narrow"/>
                <w:color w:val="000000"/>
                <w:lang w:val="sk-SK" w:eastAsia="en-US"/>
              </w:rPr>
              <w:t>CRM-83H</w:t>
            </w:r>
          </w:p>
        </w:tc>
        <w:tc>
          <w:tcPr>
            <w:tcW w:w="567" w:type="dxa"/>
            <w:tcBorders>
              <w:top w:val="sing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271E19" w:rsidRPr="007405FA" w:rsidRDefault="005253F9"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10</w:t>
            </w:r>
          </w:p>
        </w:tc>
        <w:tc>
          <w:tcPr>
            <w:tcW w:w="708"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4262F" w:rsidRPr="007405FA" w:rsidTr="0076067F">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34262F" w:rsidRPr="005253F9" w:rsidRDefault="0034262F" w:rsidP="00A171D1">
            <w:pPr>
              <w:jc w:val="right"/>
              <w:rPr>
                <w:rFonts w:ascii="Arial Narrow" w:hAnsi="Arial Narrow"/>
                <w:color w:val="000000"/>
                <w:sz w:val="20"/>
                <w:szCs w:val="20"/>
              </w:rPr>
            </w:pPr>
            <w:r w:rsidRPr="005253F9">
              <w:rPr>
                <w:rFonts w:ascii="Arial Narrow" w:hAnsi="Arial Narrow"/>
                <w:color w:val="000000"/>
                <w:sz w:val="20"/>
                <w:szCs w:val="20"/>
              </w:rPr>
              <w:t>2.</w:t>
            </w:r>
          </w:p>
        </w:tc>
        <w:tc>
          <w:tcPr>
            <w:tcW w:w="851" w:type="dxa"/>
            <w:tcBorders>
              <w:top w:val="single" w:sz="4" w:space="0" w:color="auto"/>
              <w:left w:val="single" w:sz="4" w:space="0" w:color="auto"/>
              <w:bottom w:val="single" w:sz="4" w:space="0" w:color="auto"/>
              <w:right w:val="single" w:sz="4" w:space="0" w:color="auto"/>
            </w:tcBorders>
            <w:vAlign w:val="bottom"/>
          </w:tcPr>
          <w:p w:rsidR="0034262F" w:rsidRDefault="005253F9" w:rsidP="00A171D1">
            <w:pPr>
              <w:rPr>
                <w:rFonts w:ascii="Arial Narrow" w:hAnsi="Arial Narrow"/>
                <w:color w:val="000000"/>
                <w:sz w:val="20"/>
                <w:szCs w:val="20"/>
              </w:rPr>
            </w:pPr>
            <w:r>
              <w:rPr>
                <w:rFonts w:ascii="Arial Narrow" w:hAnsi="Arial Narrow"/>
                <w:color w:val="000000"/>
                <w:sz w:val="20"/>
                <w:szCs w:val="20"/>
              </w:rPr>
              <w:t>303177</w:t>
            </w:r>
          </w:p>
        </w:tc>
        <w:tc>
          <w:tcPr>
            <w:tcW w:w="3969" w:type="dxa"/>
            <w:tcBorders>
              <w:top w:val="single" w:sz="4" w:space="0" w:color="auto"/>
              <w:left w:val="single" w:sz="4" w:space="0" w:color="auto"/>
              <w:bottom w:val="single" w:sz="4" w:space="0" w:color="auto"/>
              <w:right w:val="single" w:sz="4" w:space="0" w:color="auto"/>
            </w:tcBorders>
            <w:vAlign w:val="bottom"/>
          </w:tcPr>
          <w:p w:rsidR="0034262F" w:rsidRPr="005253F9" w:rsidRDefault="005253F9" w:rsidP="005253F9">
            <w:pPr>
              <w:rPr>
                <w:rFonts w:ascii="Arial Narrow" w:hAnsi="Arial Narrow"/>
                <w:color w:val="000000"/>
                <w:sz w:val="20"/>
                <w:szCs w:val="20"/>
              </w:rPr>
            </w:pPr>
            <w:r w:rsidRPr="005253F9">
              <w:rPr>
                <w:rFonts w:ascii="Arial Narrow" w:hAnsi="Arial Narrow"/>
                <w:color w:val="000000"/>
                <w:sz w:val="20"/>
                <w:szCs w:val="20"/>
              </w:rPr>
              <w:t>Relé časové multifunkčné CRM-91H</w:t>
            </w:r>
          </w:p>
        </w:tc>
        <w:tc>
          <w:tcPr>
            <w:tcW w:w="567" w:type="dxa"/>
            <w:tcBorders>
              <w:top w:val="single" w:sz="4" w:space="0" w:color="auto"/>
              <w:left w:val="single" w:sz="4" w:space="0" w:color="auto"/>
              <w:bottom w:val="single" w:sz="4" w:space="0" w:color="auto"/>
              <w:right w:val="single" w:sz="4" w:space="0" w:color="auto"/>
            </w:tcBorders>
            <w:vAlign w:val="bottom"/>
          </w:tcPr>
          <w:p w:rsidR="0034262F" w:rsidRDefault="0034262F"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34262F" w:rsidRDefault="005253F9"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70</w:t>
            </w:r>
          </w:p>
        </w:tc>
        <w:tc>
          <w:tcPr>
            <w:tcW w:w="708" w:type="dxa"/>
            <w:tcBorders>
              <w:top w:val="sing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r>
      <w:tr w:rsidR="005253F9" w:rsidRPr="007405FA" w:rsidTr="0076067F">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5253F9" w:rsidRPr="005253F9" w:rsidRDefault="005253F9" w:rsidP="00A171D1">
            <w:pPr>
              <w:jc w:val="right"/>
              <w:rPr>
                <w:rFonts w:ascii="Arial Narrow" w:hAnsi="Arial Narrow"/>
                <w:color w:val="000000"/>
                <w:sz w:val="20"/>
                <w:szCs w:val="20"/>
              </w:rPr>
            </w:pPr>
            <w:r w:rsidRPr="005253F9">
              <w:rPr>
                <w:rFonts w:ascii="Arial Narrow" w:hAnsi="Arial Narrow"/>
                <w:color w:val="000000"/>
                <w:sz w:val="20"/>
                <w:szCs w:val="20"/>
              </w:rPr>
              <w:t>3.</w:t>
            </w:r>
          </w:p>
        </w:tc>
        <w:tc>
          <w:tcPr>
            <w:tcW w:w="851" w:type="dxa"/>
            <w:tcBorders>
              <w:top w:val="single" w:sz="4" w:space="0" w:color="auto"/>
              <w:left w:val="single" w:sz="4" w:space="0" w:color="auto"/>
              <w:bottom w:val="single" w:sz="4" w:space="0" w:color="auto"/>
              <w:right w:val="single" w:sz="4" w:space="0" w:color="auto"/>
            </w:tcBorders>
            <w:vAlign w:val="bottom"/>
          </w:tcPr>
          <w:p w:rsidR="005253F9" w:rsidRDefault="005253F9" w:rsidP="00A171D1">
            <w:pPr>
              <w:rPr>
                <w:rFonts w:ascii="Arial Narrow" w:hAnsi="Arial Narrow"/>
                <w:color w:val="000000"/>
                <w:sz w:val="20"/>
                <w:szCs w:val="20"/>
              </w:rPr>
            </w:pPr>
            <w:r>
              <w:rPr>
                <w:rFonts w:ascii="Arial Narrow" w:hAnsi="Arial Narrow"/>
                <w:color w:val="000000"/>
                <w:sz w:val="20"/>
                <w:szCs w:val="20"/>
              </w:rPr>
              <w:t>303178</w:t>
            </w:r>
          </w:p>
        </w:tc>
        <w:tc>
          <w:tcPr>
            <w:tcW w:w="3969" w:type="dxa"/>
            <w:tcBorders>
              <w:top w:val="single" w:sz="4" w:space="0" w:color="auto"/>
              <w:left w:val="single" w:sz="4" w:space="0" w:color="auto"/>
              <w:bottom w:val="single" w:sz="4" w:space="0" w:color="auto"/>
              <w:right w:val="single" w:sz="4" w:space="0" w:color="auto"/>
            </w:tcBorders>
            <w:vAlign w:val="bottom"/>
          </w:tcPr>
          <w:p w:rsidR="005253F9" w:rsidRPr="005253F9" w:rsidRDefault="005253F9" w:rsidP="0034262F">
            <w:pPr>
              <w:rPr>
                <w:rFonts w:ascii="Arial Narrow" w:hAnsi="Arial Narrow"/>
                <w:color w:val="000000"/>
                <w:sz w:val="20"/>
                <w:szCs w:val="20"/>
              </w:rPr>
            </w:pPr>
            <w:r w:rsidRPr="005253F9">
              <w:rPr>
                <w:rFonts w:ascii="Arial Narrow" w:hAnsi="Arial Narrow"/>
                <w:color w:val="000000"/>
                <w:sz w:val="20"/>
                <w:szCs w:val="20"/>
              </w:rPr>
              <w:t>Relé časové multifunkčné CRM-93H</w:t>
            </w:r>
          </w:p>
        </w:tc>
        <w:tc>
          <w:tcPr>
            <w:tcW w:w="567" w:type="dxa"/>
            <w:tcBorders>
              <w:top w:val="single" w:sz="4" w:space="0" w:color="auto"/>
              <w:left w:val="single" w:sz="4" w:space="0" w:color="auto"/>
              <w:bottom w:val="single" w:sz="4" w:space="0" w:color="auto"/>
              <w:right w:val="single" w:sz="4" w:space="0" w:color="auto"/>
            </w:tcBorders>
            <w:vAlign w:val="bottom"/>
          </w:tcPr>
          <w:p w:rsidR="005253F9" w:rsidRDefault="005253F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5253F9" w:rsidRDefault="005015B3"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3</w:t>
            </w:r>
            <w:r w:rsidR="005253F9">
              <w:rPr>
                <w:rFonts w:ascii="Arial Narrow" w:hAnsi="Arial Narrow"/>
                <w:color w:val="000000"/>
                <w:sz w:val="20"/>
                <w:szCs w:val="20"/>
              </w:rPr>
              <w:t>0</w:t>
            </w:r>
          </w:p>
        </w:tc>
        <w:tc>
          <w:tcPr>
            <w:tcW w:w="708" w:type="dxa"/>
            <w:tcBorders>
              <w:top w:val="single" w:sz="4" w:space="0" w:color="auto"/>
              <w:left w:val="single" w:sz="4" w:space="0" w:color="auto"/>
              <w:bottom w:val="single" w:sz="4" w:space="0" w:color="auto"/>
              <w:right w:val="single" w:sz="4" w:space="0" w:color="auto"/>
            </w:tcBorders>
            <w:vAlign w:val="center"/>
          </w:tcPr>
          <w:p w:rsidR="005253F9" w:rsidRPr="007405FA" w:rsidRDefault="005253F9"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5253F9" w:rsidRPr="007405FA" w:rsidRDefault="005253F9"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5253F9" w:rsidRPr="007405FA" w:rsidRDefault="005253F9"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5253F9" w:rsidRPr="007405FA" w:rsidRDefault="005253F9"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5253F9" w:rsidRPr="007405FA" w:rsidRDefault="005253F9"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w:t>
      </w:r>
      <w:r w:rsidR="003E6071">
        <w:rPr>
          <w:rFonts w:ascii="Arial Narrow" w:hAnsi="Arial Narrow" w:cs="Arial"/>
          <w:sz w:val="14"/>
          <w:szCs w:val="14"/>
        </w:rPr>
        <w:t> </w:t>
      </w:r>
      <w:r w:rsidRPr="00516C0D">
        <w:rPr>
          <w:rFonts w:ascii="Arial Narrow" w:hAnsi="Arial Narrow" w:cs="Arial"/>
          <w:sz w:val="14"/>
          <w:szCs w:val="14"/>
        </w:rPr>
        <w:t>termíne</w:t>
      </w:r>
      <w:r w:rsidR="003E6071">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F85" w:rsidRDefault="00564F85" w:rsidP="00404385">
      <w:pPr>
        <w:spacing w:line="240" w:lineRule="auto"/>
      </w:pPr>
      <w:r>
        <w:separator/>
      </w:r>
    </w:p>
  </w:endnote>
  <w:endnote w:type="continuationSeparator" w:id="0">
    <w:p w:rsidR="00564F85" w:rsidRDefault="00564F8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F85" w:rsidRDefault="00564F85" w:rsidP="00404385">
      <w:pPr>
        <w:spacing w:line="240" w:lineRule="auto"/>
      </w:pPr>
      <w:r>
        <w:separator/>
      </w:r>
    </w:p>
  </w:footnote>
  <w:footnote w:type="continuationSeparator" w:id="0">
    <w:p w:rsidR="00564F85" w:rsidRDefault="00564F8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83526"/>
    <w:rsid w:val="000A0F98"/>
    <w:rsid w:val="000A71D2"/>
    <w:rsid w:val="000B1842"/>
    <w:rsid w:val="000C514A"/>
    <w:rsid w:val="000D0FA9"/>
    <w:rsid w:val="000D10BA"/>
    <w:rsid w:val="000D2FFD"/>
    <w:rsid w:val="000E0190"/>
    <w:rsid w:val="000E02F0"/>
    <w:rsid w:val="00112C99"/>
    <w:rsid w:val="00122DCE"/>
    <w:rsid w:val="00124312"/>
    <w:rsid w:val="00124B1C"/>
    <w:rsid w:val="00163D61"/>
    <w:rsid w:val="00170CDD"/>
    <w:rsid w:val="00174CA6"/>
    <w:rsid w:val="001815F8"/>
    <w:rsid w:val="001820C1"/>
    <w:rsid w:val="00183322"/>
    <w:rsid w:val="00195A4C"/>
    <w:rsid w:val="001A004F"/>
    <w:rsid w:val="001A0995"/>
    <w:rsid w:val="001A6B87"/>
    <w:rsid w:val="001B4D15"/>
    <w:rsid w:val="001B5799"/>
    <w:rsid w:val="001C65AD"/>
    <w:rsid w:val="001C670C"/>
    <w:rsid w:val="001C7165"/>
    <w:rsid w:val="001D5C0D"/>
    <w:rsid w:val="001E2677"/>
    <w:rsid w:val="00202B18"/>
    <w:rsid w:val="00236C87"/>
    <w:rsid w:val="00237AA5"/>
    <w:rsid w:val="00255C02"/>
    <w:rsid w:val="00262153"/>
    <w:rsid w:val="002627E7"/>
    <w:rsid w:val="00271773"/>
    <w:rsid w:val="00271E19"/>
    <w:rsid w:val="0028099B"/>
    <w:rsid w:val="00281BA3"/>
    <w:rsid w:val="00282353"/>
    <w:rsid w:val="00291243"/>
    <w:rsid w:val="002A3DF5"/>
    <w:rsid w:val="002A5B74"/>
    <w:rsid w:val="002A7580"/>
    <w:rsid w:val="002C0728"/>
    <w:rsid w:val="002C0A53"/>
    <w:rsid w:val="002D144B"/>
    <w:rsid w:val="00317929"/>
    <w:rsid w:val="003268F8"/>
    <w:rsid w:val="00330AAA"/>
    <w:rsid w:val="0034262F"/>
    <w:rsid w:val="0034323D"/>
    <w:rsid w:val="003445AA"/>
    <w:rsid w:val="00356456"/>
    <w:rsid w:val="00360002"/>
    <w:rsid w:val="003673DC"/>
    <w:rsid w:val="00374142"/>
    <w:rsid w:val="003841B2"/>
    <w:rsid w:val="003A46C0"/>
    <w:rsid w:val="003B5D43"/>
    <w:rsid w:val="003C6836"/>
    <w:rsid w:val="003D0B9B"/>
    <w:rsid w:val="003E3F0B"/>
    <w:rsid w:val="003E5476"/>
    <w:rsid w:val="003E6071"/>
    <w:rsid w:val="00404385"/>
    <w:rsid w:val="00410C0E"/>
    <w:rsid w:val="004167AB"/>
    <w:rsid w:val="00426D6B"/>
    <w:rsid w:val="00436462"/>
    <w:rsid w:val="00451443"/>
    <w:rsid w:val="00491AC9"/>
    <w:rsid w:val="0049345F"/>
    <w:rsid w:val="00496222"/>
    <w:rsid w:val="004A409A"/>
    <w:rsid w:val="004B39B0"/>
    <w:rsid w:val="004C6F15"/>
    <w:rsid w:val="004D4CD8"/>
    <w:rsid w:val="004E05C2"/>
    <w:rsid w:val="004E530C"/>
    <w:rsid w:val="004F1A96"/>
    <w:rsid w:val="004F5EEE"/>
    <w:rsid w:val="005015B3"/>
    <w:rsid w:val="005253F9"/>
    <w:rsid w:val="00532536"/>
    <w:rsid w:val="005369BA"/>
    <w:rsid w:val="0053705C"/>
    <w:rsid w:val="005410AD"/>
    <w:rsid w:val="0054126A"/>
    <w:rsid w:val="00542543"/>
    <w:rsid w:val="00552FBF"/>
    <w:rsid w:val="00554D4D"/>
    <w:rsid w:val="005570FB"/>
    <w:rsid w:val="00564F85"/>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A1AA3"/>
    <w:rsid w:val="006A2DF2"/>
    <w:rsid w:val="006A302C"/>
    <w:rsid w:val="006B7BC9"/>
    <w:rsid w:val="006C5827"/>
    <w:rsid w:val="006C79B8"/>
    <w:rsid w:val="006E53D5"/>
    <w:rsid w:val="00703086"/>
    <w:rsid w:val="007052EA"/>
    <w:rsid w:val="00710A07"/>
    <w:rsid w:val="007149F1"/>
    <w:rsid w:val="007152FD"/>
    <w:rsid w:val="00723FBD"/>
    <w:rsid w:val="00733856"/>
    <w:rsid w:val="00737554"/>
    <w:rsid w:val="0076067F"/>
    <w:rsid w:val="0078298B"/>
    <w:rsid w:val="00795171"/>
    <w:rsid w:val="007C1549"/>
    <w:rsid w:val="007C70CD"/>
    <w:rsid w:val="007E118C"/>
    <w:rsid w:val="007E3A85"/>
    <w:rsid w:val="00815016"/>
    <w:rsid w:val="00837042"/>
    <w:rsid w:val="0084761C"/>
    <w:rsid w:val="0085020B"/>
    <w:rsid w:val="008603B9"/>
    <w:rsid w:val="00876CC4"/>
    <w:rsid w:val="00880A0F"/>
    <w:rsid w:val="00887159"/>
    <w:rsid w:val="00887D34"/>
    <w:rsid w:val="008923C7"/>
    <w:rsid w:val="008A29CD"/>
    <w:rsid w:val="008B06C9"/>
    <w:rsid w:val="008D1DA8"/>
    <w:rsid w:val="008D2F68"/>
    <w:rsid w:val="00903169"/>
    <w:rsid w:val="009036B1"/>
    <w:rsid w:val="0090478E"/>
    <w:rsid w:val="00911689"/>
    <w:rsid w:val="009126EA"/>
    <w:rsid w:val="00924BCF"/>
    <w:rsid w:val="00950046"/>
    <w:rsid w:val="0095235D"/>
    <w:rsid w:val="00953463"/>
    <w:rsid w:val="00954298"/>
    <w:rsid w:val="00955989"/>
    <w:rsid w:val="00967024"/>
    <w:rsid w:val="00970D73"/>
    <w:rsid w:val="00973ED2"/>
    <w:rsid w:val="00975E41"/>
    <w:rsid w:val="00981F1E"/>
    <w:rsid w:val="0098262C"/>
    <w:rsid w:val="00991104"/>
    <w:rsid w:val="009B24E5"/>
    <w:rsid w:val="009F7BCA"/>
    <w:rsid w:val="00A019AA"/>
    <w:rsid w:val="00A01B67"/>
    <w:rsid w:val="00A15245"/>
    <w:rsid w:val="00A171D1"/>
    <w:rsid w:val="00A228B7"/>
    <w:rsid w:val="00A23628"/>
    <w:rsid w:val="00A53317"/>
    <w:rsid w:val="00A61E2F"/>
    <w:rsid w:val="00A80CB6"/>
    <w:rsid w:val="00A87BFD"/>
    <w:rsid w:val="00AA7D24"/>
    <w:rsid w:val="00AC1801"/>
    <w:rsid w:val="00AC2BC9"/>
    <w:rsid w:val="00AC4F40"/>
    <w:rsid w:val="00AC7819"/>
    <w:rsid w:val="00AD07F2"/>
    <w:rsid w:val="00AE4DA0"/>
    <w:rsid w:val="00AF7C69"/>
    <w:rsid w:val="00B0115C"/>
    <w:rsid w:val="00B03B4C"/>
    <w:rsid w:val="00B10A03"/>
    <w:rsid w:val="00B117FA"/>
    <w:rsid w:val="00B12367"/>
    <w:rsid w:val="00B27041"/>
    <w:rsid w:val="00B30D60"/>
    <w:rsid w:val="00B4623F"/>
    <w:rsid w:val="00B46389"/>
    <w:rsid w:val="00B6061A"/>
    <w:rsid w:val="00B72E22"/>
    <w:rsid w:val="00B75813"/>
    <w:rsid w:val="00B901F1"/>
    <w:rsid w:val="00BA3AFA"/>
    <w:rsid w:val="00BA4B15"/>
    <w:rsid w:val="00BA4D3D"/>
    <w:rsid w:val="00BA68FC"/>
    <w:rsid w:val="00BA6E0C"/>
    <w:rsid w:val="00BB5E59"/>
    <w:rsid w:val="00BD2593"/>
    <w:rsid w:val="00BD2790"/>
    <w:rsid w:val="00BE5A4C"/>
    <w:rsid w:val="00BE6C0E"/>
    <w:rsid w:val="00BE7D16"/>
    <w:rsid w:val="00BF21DB"/>
    <w:rsid w:val="00BF21FF"/>
    <w:rsid w:val="00BF347A"/>
    <w:rsid w:val="00BF6969"/>
    <w:rsid w:val="00C02925"/>
    <w:rsid w:val="00C14744"/>
    <w:rsid w:val="00C228C0"/>
    <w:rsid w:val="00C2414E"/>
    <w:rsid w:val="00C31E21"/>
    <w:rsid w:val="00C37C27"/>
    <w:rsid w:val="00C407AA"/>
    <w:rsid w:val="00C71134"/>
    <w:rsid w:val="00C740CE"/>
    <w:rsid w:val="00C83F5B"/>
    <w:rsid w:val="00C92843"/>
    <w:rsid w:val="00C97A85"/>
    <w:rsid w:val="00CA0D4D"/>
    <w:rsid w:val="00CC63E0"/>
    <w:rsid w:val="00CD007C"/>
    <w:rsid w:val="00CD7420"/>
    <w:rsid w:val="00CE5022"/>
    <w:rsid w:val="00CF39A2"/>
    <w:rsid w:val="00CF3D74"/>
    <w:rsid w:val="00CF694E"/>
    <w:rsid w:val="00CF744E"/>
    <w:rsid w:val="00D06ECD"/>
    <w:rsid w:val="00D10732"/>
    <w:rsid w:val="00D13009"/>
    <w:rsid w:val="00D17170"/>
    <w:rsid w:val="00D46374"/>
    <w:rsid w:val="00D52C07"/>
    <w:rsid w:val="00D55B8D"/>
    <w:rsid w:val="00D67E7C"/>
    <w:rsid w:val="00D75FF7"/>
    <w:rsid w:val="00D80E61"/>
    <w:rsid w:val="00D81E8C"/>
    <w:rsid w:val="00DA0E0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37F18"/>
    <w:rsid w:val="00F53B64"/>
    <w:rsid w:val="00F57B81"/>
    <w:rsid w:val="00F64705"/>
    <w:rsid w:val="00F65AC0"/>
    <w:rsid w:val="00F82472"/>
    <w:rsid w:val="00F827AD"/>
    <w:rsid w:val="00F92A52"/>
    <w:rsid w:val="00FB027A"/>
    <w:rsid w:val="00FB0772"/>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F53CAB-15F1-4477-8723-E6B9CB7E9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2853</Words>
  <Characters>16267</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9</cp:revision>
  <cp:lastPrinted>2015-06-04T11:56:00Z</cp:lastPrinted>
  <dcterms:created xsi:type="dcterms:W3CDTF">2015-08-20T08:51:00Z</dcterms:created>
  <dcterms:modified xsi:type="dcterms:W3CDTF">2015-08-21T11:18:00Z</dcterms:modified>
</cp:coreProperties>
</file>